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47"/>
        <w:gridCol w:w="5499"/>
        <w:gridCol w:w="2268"/>
      </w:tblGrid>
      <w:tr w:rsidR="008611A6" w:rsidTr="00F224C2">
        <w:trPr>
          <w:trHeight w:val="1438"/>
        </w:trPr>
        <w:tc>
          <w:tcPr>
            <w:tcW w:w="1447" w:type="dxa"/>
            <w:tcBorders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8611A6" w:rsidRPr="005351AC" w:rsidRDefault="008611A6" w:rsidP="00F224C2">
            <w:pPr>
              <w:tabs>
                <w:tab w:val="left" w:pos="6096"/>
              </w:tabs>
              <w:rPr>
                <w:noProof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CDAD485" wp14:editId="6217CFFA">
                  <wp:simplePos x="0" y="0"/>
                  <wp:positionH relativeFrom="margin">
                    <wp:posOffset>30480</wp:posOffset>
                  </wp:positionH>
                  <wp:positionV relativeFrom="paragraph">
                    <wp:posOffset>59690</wp:posOffset>
                  </wp:positionV>
                  <wp:extent cx="647700" cy="809625"/>
                  <wp:effectExtent l="0" t="0" r="0" b="952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499" w:type="dxa"/>
            <w:tcBorders>
              <w:left w:val="single" w:sz="4" w:space="0" w:color="auto"/>
              <w:bottom w:val="double" w:sz="6" w:space="0" w:color="auto"/>
            </w:tcBorders>
            <w:shd w:val="clear" w:color="auto" w:fill="auto"/>
          </w:tcPr>
          <w:p w:rsidR="008611A6" w:rsidRPr="005351AC" w:rsidRDefault="008611A6" w:rsidP="00F224C2">
            <w:pPr>
              <w:tabs>
                <w:tab w:val="left" w:pos="6096"/>
              </w:tabs>
              <w:rPr>
                <w:b/>
                <w:noProof/>
              </w:rPr>
            </w:pPr>
          </w:p>
          <w:p w:rsidR="008611A6" w:rsidRPr="005351AC" w:rsidRDefault="008611A6" w:rsidP="00F224C2">
            <w:pPr>
              <w:tabs>
                <w:tab w:val="left" w:pos="6096"/>
              </w:tabs>
              <w:spacing w:line="360" w:lineRule="auto"/>
              <w:rPr>
                <w:b/>
                <w:noProof/>
              </w:rPr>
            </w:pPr>
            <w:r w:rsidRPr="005351AC">
              <w:rPr>
                <w:b/>
                <w:noProof/>
              </w:rPr>
              <w:t>РЕПУБЛИКА БЪЛГАРИЯ</w:t>
            </w:r>
          </w:p>
          <w:p w:rsidR="008611A6" w:rsidRPr="00CC5A6A" w:rsidRDefault="008611A6" w:rsidP="00F224C2">
            <w:pPr>
              <w:tabs>
                <w:tab w:val="left" w:pos="6096"/>
              </w:tabs>
              <w:spacing w:line="360" w:lineRule="auto"/>
              <w:rPr>
                <w:b/>
                <w:noProof/>
              </w:rPr>
            </w:pPr>
            <w:r w:rsidRPr="00CC5A6A">
              <w:rPr>
                <w:b/>
                <w:noProof/>
              </w:rPr>
              <w:t>Министерство на труда и социалната политика</w:t>
            </w:r>
          </w:p>
          <w:p w:rsidR="008611A6" w:rsidRPr="005351AC" w:rsidRDefault="008611A6" w:rsidP="00F224C2">
            <w:pPr>
              <w:tabs>
                <w:tab w:val="left" w:pos="6096"/>
              </w:tabs>
              <w:spacing w:line="360" w:lineRule="auto"/>
              <w:rPr>
                <w:b/>
                <w:noProof/>
              </w:rPr>
            </w:pPr>
            <w:r w:rsidRPr="00CC5A6A">
              <w:rPr>
                <w:b/>
                <w:noProof/>
              </w:rPr>
              <w:t>Агенция за качеството на социалните услуги</w:t>
            </w:r>
          </w:p>
        </w:tc>
        <w:tc>
          <w:tcPr>
            <w:tcW w:w="2268" w:type="dxa"/>
            <w:tcBorders>
              <w:bottom w:val="double" w:sz="6" w:space="0" w:color="auto"/>
            </w:tcBorders>
            <w:shd w:val="clear" w:color="auto" w:fill="auto"/>
          </w:tcPr>
          <w:p w:rsidR="008611A6" w:rsidRPr="005351AC" w:rsidRDefault="008611A6" w:rsidP="00F224C2">
            <w:pPr>
              <w:tabs>
                <w:tab w:val="left" w:pos="6096"/>
              </w:tabs>
              <w:rPr>
                <w:noProof/>
                <w:lang w:val="en-US"/>
              </w:rPr>
            </w:pPr>
            <w:r w:rsidRPr="00710AFC">
              <w:rPr>
                <w:noProof/>
              </w:rPr>
              <w:drawing>
                <wp:inline distT="0" distB="0" distL="0" distR="0" wp14:anchorId="4692859B" wp14:editId="7E1C78B3">
                  <wp:extent cx="1371600" cy="75247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B121E" w:rsidRDefault="00BB121E" w:rsidP="00BB121E">
      <w:pPr>
        <w:spacing w:line="360" w:lineRule="auto"/>
        <w:ind w:left="3823" w:firstLine="425"/>
        <w:rPr>
          <w:rFonts w:eastAsia="Courier New"/>
          <w:b/>
          <w:color w:val="000000"/>
          <w:lang w:bidi="bg-BG"/>
        </w:rPr>
      </w:pPr>
    </w:p>
    <w:p w:rsidR="00260323" w:rsidRDefault="00260323" w:rsidP="00BB121E">
      <w:pPr>
        <w:spacing w:line="360" w:lineRule="auto"/>
        <w:ind w:left="3823" w:firstLine="425"/>
        <w:rPr>
          <w:rFonts w:eastAsia="Courier New"/>
          <w:b/>
          <w:color w:val="000000"/>
          <w:lang w:bidi="bg-BG"/>
        </w:rPr>
      </w:pPr>
    </w:p>
    <w:p w:rsidR="00A315FE" w:rsidRPr="00A315FE" w:rsidRDefault="00A315FE" w:rsidP="00A315FE">
      <w:pPr>
        <w:spacing w:line="360" w:lineRule="auto"/>
        <w:ind w:firstLine="425"/>
        <w:jc w:val="center"/>
        <w:rPr>
          <w:rFonts w:eastAsia="Courier New"/>
          <w:b/>
          <w:color w:val="000000"/>
          <w:lang w:bidi="bg-BG"/>
        </w:rPr>
      </w:pPr>
      <w:r w:rsidRPr="00A315FE">
        <w:rPr>
          <w:rFonts w:eastAsia="Courier New"/>
          <w:b/>
          <w:color w:val="000000"/>
          <w:lang w:bidi="bg-BG"/>
        </w:rPr>
        <w:t>ДОБРИ ПРАКТИКИ</w:t>
      </w:r>
    </w:p>
    <w:p w:rsidR="00A315FE" w:rsidRPr="00A315FE" w:rsidRDefault="00A315FE" w:rsidP="00A315FE">
      <w:pPr>
        <w:tabs>
          <w:tab w:val="left" w:pos="709"/>
          <w:tab w:val="left" w:pos="4320"/>
        </w:tabs>
        <w:spacing w:line="276" w:lineRule="auto"/>
        <w:jc w:val="center"/>
        <w:rPr>
          <w:color w:val="002060"/>
          <w:sz w:val="22"/>
          <w:szCs w:val="22"/>
        </w:rPr>
      </w:pPr>
      <w:r w:rsidRPr="00A315FE">
        <w:rPr>
          <w:rFonts w:eastAsia="Courier New"/>
          <w:color w:val="000000"/>
          <w:lang w:bidi="bg-BG"/>
        </w:rPr>
        <w:t xml:space="preserve">утвърдени със заповед </w:t>
      </w:r>
      <w:r w:rsidRPr="00CC14E3">
        <w:rPr>
          <w:rFonts w:eastAsia="Courier New"/>
          <w:color w:val="000000"/>
          <w:lang w:bidi="bg-BG"/>
        </w:rPr>
        <w:t>№ РД-01-</w:t>
      </w:r>
      <w:r w:rsidR="00CC14E3" w:rsidRPr="00CC14E3">
        <w:rPr>
          <w:rFonts w:eastAsia="Courier New"/>
          <w:color w:val="000000"/>
          <w:lang w:bidi="bg-BG"/>
        </w:rPr>
        <w:t>142/1</w:t>
      </w:r>
      <w:r w:rsidRPr="00CC14E3">
        <w:rPr>
          <w:rFonts w:eastAsia="Courier New"/>
          <w:color w:val="000000"/>
          <w:lang w:bidi="bg-BG"/>
        </w:rPr>
        <w:t>5.07.202</w:t>
      </w:r>
      <w:r w:rsidR="006A05F2">
        <w:rPr>
          <w:rFonts w:eastAsia="Courier New"/>
          <w:color w:val="000000"/>
          <w:lang w:bidi="bg-BG"/>
        </w:rPr>
        <w:t>5</w:t>
      </w:r>
      <w:bookmarkStart w:id="0" w:name="_GoBack"/>
      <w:bookmarkEnd w:id="0"/>
      <w:r w:rsidRPr="00CC14E3">
        <w:rPr>
          <w:rFonts w:eastAsia="Courier New"/>
          <w:color w:val="000000"/>
          <w:lang w:bidi="bg-BG"/>
        </w:rPr>
        <w:t xml:space="preserve"> г. на</w:t>
      </w:r>
      <w:r w:rsidRPr="00A315FE">
        <w:rPr>
          <w:rFonts w:eastAsia="Courier New"/>
          <w:color w:val="000000"/>
          <w:lang w:bidi="bg-BG"/>
        </w:rPr>
        <w:t xml:space="preserve"> изпълнителния директор на Агенция за качеството на социалните услуги</w:t>
      </w:r>
    </w:p>
    <w:p w:rsidR="00AD78B6" w:rsidRPr="008E7F8A" w:rsidRDefault="00AD78B6" w:rsidP="008E7F8A">
      <w:pPr>
        <w:tabs>
          <w:tab w:val="left" w:pos="709"/>
          <w:tab w:val="left" w:pos="4320"/>
        </w:tabs>
        <w:spacing w:line="276" w:lineRule="auto"/>
        <w:jc w:val="both"/>
        <w:rPr>
          <w:color w:val="002060"/>
          <w:sz w:val="22"/>
          <w:szCs w:val="22"/>
        </w:rPr>
      </w:pPr>
    </w:p>
    <w:p w:rsidR="001F7BD7" w:rsidRPr="001F7BD7" w:rsidRDefault="001F7BD7" w:rsidP="001F7BD7">
      <w:pPr>
        <w:numPr>
          <w:ilvl w:val="0"/>
          <w:numId w:val="14"/>
        </w:numPr>
        <w:shd w:val="clear" w:color="auto" w:fill="FFFFFF" w:themeFill="background1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rFonts w:eastAsia="Calibri"/>
          <w:b/>
          <w:lang w:eastAsia="en-US"/>
        </w:rPr>
      </w:pPr>
      <w:r w:rsidRPr="001F7BD7">
        <w:rPr>
          <w:rFonts w:eastAsia="Calibri"/>
          <w:b/>
          <w:lang w:eastAsia="en-US"/>
        </w:rPr>
        <w:t>Оценени с 15 т. по скалата на утвърдените критерии за оценка за високо качество и ефективност на социалните услуги:</w:t>
      </w:r>
    </w:p>
    <w:p w:rsidR="001F7BD7" w:rsidRPr="001F7BD7" w:rsidRDefault="001F7BD7" w:rsidP="001F7BD7">
      <w:pPr>
        <w:numPr>
          <w:ilvl w:val="0"/>
          <w:numId w:val="23"/>
        </w:numPr>
        <w:tabs>
          <w:tab w:val="left" w:pos="0"/>
          <w:tab w:val="left" w:pos="993"/>
        </w:tabs>
        <w:spacing w:after="200" w:line="276" w:lineRule="auto"/>
        <w:ind w:left="0" w:firstLine="706"/>
        <w:contextualSpacing/>
        <w:jc w:val="both"/>
        <w:rPr>
          <w:rFonts w:eastAsia="Calibri"/>
          <w:bCs/>
          <w:color w:val="000000"/>
          <w:lang w:eastAsia="en-US"/>
        </w:rPr>
      </w:pPr>
      <w:r w:rsidRPr="001F7BD7">
        <w:rPr>
          <w:rFonts w:eastAsia="Calibri"/>
          <w:lang w:eastAsia="en-US"/>
        </w:rPr>
        <w:t xml:space="preserve">Добра практика </w:t>
      </w:r>
      <w:r w:rsidRPr="001F7BD7">
        <w:rPr>
          <w:rFonts w:eastAsia="Calibri"/>
          <w:b/>
          <w:bCs/>
          <w:i/>
          <w:color w:val="000000"/>
          <w:lang w:eastAsia="en-US"/>
        </w:rPr>
        <w:t>„TV – Чайка: гласове и истории без граници“</w:t>
      </w:r>
      <w:r w:rsidRPr="001F7BD7">
        <w:rPr>
          <w:rFonts w:eastAsia="Calibri"/>
          <w:b/>
          <w:lang w:eastAsia="en-US" w:bidi="bg-BG"/>
        </w:rPr>
        <w:t xml:space="preserve">, </w:t>
      </w:r>
      <w:r w:rsidRPr="001F7BD7">
        <w:rPr>
          <w:rFonts w:eastAsia="Calibri"/>
          <w:lang w:eastAsia="en-US"/>
        </w:rPr>
        <w:t xml:space="preserve">регистрирана в АКСУ с вх. № </w:t>
      </w:r>
      <w:r w:rsidRPr="001F7BD7">
        <w:rPr>
          <w:rFonts w:eastAsia="Calibri"/>
          <w:bCs/>
          <w:color w:val="000000"/>
          <w:lang w:eastAsia="en-US"/>
        </w:rPr>
        <w:t>(КДП) – 6 от /26.03.2025 г.</w:t>
      </w:r>
      <w:r w:rsidRPr="001F7BD7">
        <w:rPr>
          <w:rFonts w:eastAsia="Calibri"/>
          <w:lang w:eastAsia="en-US"/>
        </w:rPr>
        <w:t xml:space="preserve">, предложена от </w:t>
      </w:r>
      <w:r w:rsidRPr="001F7BD7">
        <w:rPr>
          <w:rFonts w:eastAsia="Calibri"/>
          <w:b/>
          <w:bCs/>
          <w:color w:val="000000"/>
          <w:lang w:eastAsia="en-US"/>
        </w:rPr>
        <w:t xml:space="preserve">„Сдружение за подкрепа на лица с умствени затруднения“ </w:t>
      </w:r>
      <w:r w:rsidRPr="001F7BD7">
        <w:rPr>
          <w:rFonts w:eastAsia="Calibri"/>
          <w:bCs/>
          <w:color w:val="000000"/>
          <w:lang w:eastAsia="en-US"/>
        </w:rPr>
        <w:t xml:space="preserve">и реализирана в рамките на Центъра за социална рехабилитация и интеграция „Чайка“. Практиката представлява иновативен и ефективен модел за подкрепа на хора с интелектуални затруднения чрез използването на медийни формати за </w:t>
      </w:r>
      <w:proofErr w:type="spellStart"/>
      <w:r w:rsidRPr="001F7BD7">
        <w:rPr>
          <w:rFonts w:eastAsia="Calibri"/>
          <w:bCs/>
          <w:color w:val="000000"/>
          <w:lang w:eastAsia="en-US"/>
        </w:rPr>
        <w:t>себеизразяване</w:t>
      </w:r>
      <w:proofErr w:type="spellEnd"/>
      <w:r w:rsidRPr="001F7BD7">
        <w:rPr>
          <w:rFonts w:eastAsia="Calibri"/>
          <w:bCs/>
          <w:color w:val="000000"/>
          <w:lang w:eastAsia="en-US"/>
        </w:rPr>
        <w:t xml:space="preserve"> и социална интеграция. Тя успешно съчетава терапевтични подходи с възможности за развиване на комуникативни умения и повишаване на самочувствието на участниците. Участниците влизат в различни роли – водещи, актьори, репортери – като по този начин им се предоставя възможност да изразят себе си, да се включат в творчески процеси и да преживеят положителни емоции в защитена среда. Основната цел на практиката е чрез игрови и творчески подход да се подпомогне подобряването на емоционалното състояние и качеството на живот на потребителите на социалната услуга. В същото време „TV Чайка“ осигурява платформа за промяна на обществените нагласи, намалявайки стигмата и популяризирайки позитивни послания за способностите и правата на уязвимата група. Практиката е устойчиво развивана и базирана на реални потребности, което гарантира нейната приложимост и дългосрочно въздействие. Въз основа на постигнатите резултати и положителните ефекти върху участниците и обществото, практиката  е добър пример за социална услуга, която може да бъде адаптирана и приложена и в други институции, работещи с хора с интелектуални затруднения.</w:t>
      </w:r>
    </w:p>
    <w:p w:rsidR="001F7BD7" w:rsidRPr="001F7BD7" w:rsidRDefault="001F7BD7" w:rsidP="001F7BD7">
      <w:pPr>
        <w:numPr>
          <w:ilvl w:val="0"/>
          <w:numId w:val="23"/>
        </w:numPr>
        <w:tabs>
          <w:tab w:val="left" w:pos="0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bCs/>
          <w:color w:val="000000"/>
          <w:lang w:eastAsia="en-US"/>
        </w:rPr>
      </w:pPr>
      <w:r w:rsidRPr="001F7BD7">
        <w:rPr>
          <w:rFonts w:eastAsia="Calibri"/>
          <w:bCs/>
          <w:color w:val="000000"/>
          <w:lang w:eastAsia="en-US"/>
        </w:rPr>
        <w:t>Добра практика</w:t>
      </w:r>
      <w:r w:rsidRPr="001F7BD7">
        <w:rPr>
          <w:rFonts w:eastAsia="Calibri"/>
          <w:b/>
          <w:bCs/>
          <w:color w:val="000000"/>
          <w:lang w:eastAsia="en-US"/>
        </w:rPr>
        <w:t xml:space="preserve"> „Звезди на сцената“, </w:t>
      </w:r>
      <w:r w:rsidRPr="001F7BD7">
        <w:rPr>
          <w:rFonts w:eastAsia="Calibri"/>
          <w:bCs/>
          <w:color w:val="000000"/>
          <w:lang w:eastAsia="en-US"/>
        </w:rPr>
        <w:t xml:space="preserve">регистрирана в АКСУ под № (КДП) – 8 от 27.03.2025 г., предложена от </w:t>
      </w:r>
      <w:r w:rsidRPr="001F7BD7">
        <w:rPr>
          <w:rFonts w:eastAsia="Calibri"/>
          <w:b/>
          <w:bCs/>
          <w:color w:val="000000"/>
          <w:lang w:eastAsia="en-US"/>
        </w:rPr>
        <w:t>Община Ловеч</w:t>
      </w:r>
      <w:r w:rsidRPr="001F7BD7">
        <w:rPr>
          <w:rFonts w:eastAsia="Calibri"/>
          <w:bCs/>
          <w:color w:val="000000"/>
          <w:lang w:eastAsia="en-US"/>
        </w:rPr>
        <w:t xml:space="preserve"> и реализирана в рамките на ЦНСТПЛУИ „Вяра“ – гр. Ловеч. </w:t>
      </w:r>
      <w:r w:rsidRPr="001F7BD7">
        <w:t xml:space="preserve">Практиката представлява цялостен, иновативен и ефективен модел за артистично-социална работа с пълнолетни лица с интелектуални затруднения. Чрез изграждането на театрална програма и участие в национални конкурсни формати, екипът на социалната услуга създава значими възможности за изява, личностно развитие и социална интеграция на потребителите. Практиката съчетава </w:t>
      </w:r>
      <w:r w:rsidRPr="001F7BD7">
        <w:rPr>
          <w:bCs/>
        </w:rPr>
        <w:t>театър, рецитация, музика, танц, сценография</w:t>
      </w:r>
      <w:r w:rsidRPr="001F7BD7">
        <w:t xml:space="preserve">, което позволява </w:t>
      </w:r>
      <w:r w:rsidRPr="001F7BD7">
        <w:rPr>
          <w:bCs/>
        </w:rPr>
        <w:t>всеки потребител да се включи според своите възможности</w:t>
      </w:r>
      <w:r w:rsidRPr="001F7BD7">
        <w:t xml:space="preserve"> – гъвкаво, персонализирано, адаптивно.</w:t>
      </w:r>
      <w:r w:rsidRPr="001F7BD7">
        <w:rPr>
          <w:rFonts w:eastAsia="Calibri"/>
          <w:bCs/>
          <w:color w:val="000000"/>
          <w:lang w:eastAsia="en-US"/>
        </w:rPr>
        <w:t xml:space="preserve"> Същата р</w:t>
      </w:r>
      <w:r w:rsidRPr="001F7BD7">
        <w:t xml:space="preserve">азчупва традиционната рамка на работа в социални услуги и въвежда изкуството като средство за интеграция, не само терапия. Има потенциал да бъде </w:t>
      </w:r>
      <w:r w:rsidRPr="001F7BD7">
        <w:rPr>
          <w:bCs/>
        </w:rPr>
        <w:t>мултиплицирана</w:t>
      </w:r>
      <w:r w:rsidRPr="001F7BD7">
        <w:t xml:space="preserve"> в други институции и с различни културни произведения.</w:t>
      </w:r>
    </w:p>
    <w:p w:rsidR="001F7BD7" w:rsidRPr="001F7BD7" w:rsidRDefault="001F7BD7" w:rsidP="001F7BD7">
      <w:pPr>
        <w:numPr>
          <w:ilvl w:val="0"/>
          <w:numId w:val="23"/>
        </w:numPr>
        <w:tabs>
          <w:tab w:val="left" w:pos="0"/>
          <w:tab w:val="left" w:pos="993"/>
        </w:tabs>
        <w:spacing w:after="200" w:line="276" w:lineRule="auto"/>
        <w:ind w:left="0" w:firstLine="706"/>
        <w:contextualSpacing/>
        <w:jc w:val="both"/>
        <w:rPr>
          <w:rFonts w:eastAsia="Calibri"/>
          <w:bCs/>
          <w:color w:val="000000"/>
          <w:lang w:eastAsia="en-US"/>
        </w:rPr>
      </w:pPr>
      <w:r w:rsidRPr="001F7BD7">
        <w:rPr>
          <w:rFonts w:eastAsia="Calibri"/>
          <w:bCs/>
          <w:color w:val="000000"/>
          <w:lang w:eastAsia="en-US"/>
        </w:rPr>
        <w:lastRenderedPageBreak/>
        <w:t>Добра практика</w:t>
      </w:r>
      <w:r w:rsidRPr="001F7BD7">
        <w:rPr>
          <w:rFonts w:eastAsia="Calibri"/>
          <w:b/>
          <w:bCs/>
          <w:color w:val="000000"/>
          <w:lang w:eastAsia="en-US"/>
        </w:rPr>
        <w:t xml:space="preserve"> „Съобразяване на подкрепата с желанията на пълнолетните хора с интелектуални затруднения чрез опознаване на техните житейски цели“, </w:t>
      </w:r>
      <w:r w:rsidRPr="001F7BD7">
        <w:rPr>
          <w:rFonts w:eastAsia="Calibri"/>
          <w:bCs/>
          <w:color w:val="000000"/>
          <w:lang w:eastAsia="en-US"/>
        </w:rPr>
        <w:t>регистрирана в АКСУ под № (КДП) – 24 от 31.03.2025 г.</w:t>
      </w:r>
      <w:r w:rsidRPr="001F7BD7">
        <w:rPr>
          <w:rFonts w:eastAsia="Calibri"/>
          <w:b/>
          <w:bCs/>
          <w:color w:val="000000"/>
          <w:lang w:eastAsia="en-US"/>
        </w:rPr>
        <w:t xml:space="preserve">, </w:t>
      </w:r>
      <w:r w:rsidRPr="001F7BD7">
        <w:rPr>
          <w:rFonts w:eastAsia="Calibri"/>
          <w:bCs/>
          <w:color w:val="000000"/>
          <w:lang w:eastAsia="en-US"/>
        </w:rPr>
        <w:t xml:space="preserve">предложена от </w:t>
      </w:r>
      <w:r w:rsidRPr="001F7BD7">
        <w:rPr>
          <w:rFonts w:eastAsia="Calibri"/>
          <w:b/>
          <w:bCs/>
          <w:color w:val="000000"/>
          <w:lang w:eastAsia="en-US"/>
        </w:rPr>
        <w:t>Фондация „Светът на Мария“</w:t>
      </w:r>
      <w:r w:rsidRPr="001F7BD7">
        <w:rPr>
          <w:rFonts w:eastAsia="Calibri"/>
          <w:bCs/>
          <w:color w:val="000000"/>
          <w:lang w:eastAsia="en-US"/>
        </w:rPr>
        <w:t xml:space="preserve"> и реализирана в Дневен център „Светове“. Практиката е вдъхновена от холандския модел за индивидуализирана подкрепа, адаптиран и надграден спрямо нуждите на българския контекст от 2015 г. насам. Основният акцент е поставен върху активно участие на потребителите при формиране на целите и съдържанието на подкрепата, така че тя да отразява техните лични стремежи, интереси и възможности за развитие. Подходът е насочен към овластяване, самоопределяне и изграждане на усещане за стойност и принадлежност. Отчетените р</w:t>
      </w:r>
      <w:r w:rsidRPr="001F7BD7">
        <w:rPr>
          <w:bCs/>
        </w:rPr>
        <w:t>езултати от прилаганата практика сочат п</w:t>
      </w:r>
      <w:r w:rsidRPr="001F7BD7">
        <w:t xml:space="preserve">овишена ангажираност и </w:t>
      </w:r>
      <w:proofErr w:type="spellStart"/>
      <w:r w:rsidRPr="001F7BD7">
        <w:t>осъзнатост</w:t>
      </w:r>
      <w:proofErr w:type="spellEnd"/>
      <w:r w:rsidRPr="001F7BD7">
        <w:t xml:space="preserve"> от страна на потребителите по отношение на участието им в социалната услуга;</w:t>
      </w:r>
      <w:r w:rsidRPr="001F7BD7">
        <w:rPr>
          <w:rFonts w:eastAsia="Calibri"/>
          <w:bCs/>
          <w:color w:val="000000"/>
          <w:lang w:eastAsia="en-US"/>
        </w:rPr>
        <w:t xml:space="preserve"> </w:t>
      </w:r>
      <w:r w:rsidRPr="001F7BD7">
        <w:t>развитие на умения за формулиране на желания, мечти и цели;</w:t>
      </w:r>
      <w:r w:rsidRPr="001F7BD7">
        <w:rPr>
          <w:rFonts w:eastAsia="Calibri"/>
          <w:bCs/>
          <w:color w:val="000000"/>
          <w:lang w:eastAsia="en-US"/>
        </w:rPr>
        <w:t xml:space="preserve"> </w:t>
      </w:r>
      <w:r w:rsidRPr="001F7BD7">
        <w:t>засилено усещане за уважение и приемане;</w:t>
      </w:r>
      <w:r w:rsidRPr="001F7BD7">
        <w:rPr>
          <w:rFonts w:eastAsia="Calibri"/>
          <w:bCs/>
          <w:color w:val="000000"/>
          <w:lang w:eastAsia="en-US"/>
        </w:rPr>
        <w:t xml:space="preserve"> </w:t>
      </w:r>
      <w:r w:rsidRPr="001F7BD7">
        <w:t>подход, който обвързва социалната подкрепа с личния житейски план на потребителя и създава по-дълбоко доверие в рамките на услугата.</w:t>
      </w:r>
    </w:p>
    <w:p w:rsidR="001F7BD7" w:rsidRPr="001F7BD7" w:rsidRDefault="001F7BD7" w:rsidP="001F7BD7">
      <w:pPr>
        <w:tabs>
          <w:tab w:val="left" w:pos="1134"/>
        </w:tabs>
        <w:spacing w:line="276" w:lineRule="auto"/>
        <w:ind w:left="706"/>
        <w:contextualSpacing/>
        <w:jc w:val="both"/>
        <w:rPr>
          <w:rFonts w:eastAsia="Calibri"/>
          <w:bCs/>
          <w:color w:val="000000"/>
          <w:lang w:eastAsia="en-US"/>
        </w:rPr>
      </w:pPr>
    </w:p>
    <w:p w:rsidR="001F7BD7" w:rsidRPr="001F7BD7" w:rsidRDefault="001F7BD7" w:rsidP="001F7BD7">
      <w:pPr>
        <w:numPr>
          <w:ilvl w:val="0"/>
          <w:numId w:val="14"/>
        </w:numPr>
        <w:shd w:val="clear" w:color="auto" w:fill="FFFFFF" w:themeFill="background1"/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rFonts w:eastAsia="Calibri"/>
          <w:b/>
          <w:lang w:eastAsia="en-US"/>
        </w:rPr>
      </w:pPr>
      <w:r w:rsidRPr="00343690">
        <w:rPr>
          <w:rFonts w:eastAsia="Calibri"/>
          <w:b/>
          <w:lang w:eastAsia="en-US"/>
        </w:rPr>
        <w:t>О</w:t>
      </w:r>
      <w:r w:rsidRPr="001F7BD7">
        <w:rPr>
          <w:rFonts w:eastAsia="Calibri"/>
          <w:b/>
          <w:lang w:eastAsia="en-US"/>
        </w:rPr>
        <w:t>ценени с 14 т. по скалата на утвърдените критерии за оценка за високо качество и ефективност на социалните услуги:</w:t>
      </w:r>
    </w:p>
    <w:p w:rsidR="001F7BD7" w:rsidRPr="001F7BD7" w:rsidRDefault="001F7BD7" w:rsidP="001F7BD7">
      <w:pPr>
        <w:numPr>
          <w:ilvl w:val="0"/>
          <w:numId w:val="1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bCs/>
          <w:lang w:eastAsia="en-US"/>
        </w:rPr>
      </w:pPr>
      <w:r w:rsidRPr="001F7BD7">
        <w:rPr>
          <w:rFonts w:eastAsia="Calibri"/>
          <w:lang w:eastAsia="en-US" w:bidi="bg-BG"/>
        </w:rPr>
        <w:t>Добра практика „</w:t>
      </w:r>
      <w:r w:rsidRPr="001F7BD7">
        <w:rPr>
          <w:rFonts w:eastAsia="Calibri"/>
          <w:b/>
          <w:lang w:eastAsia="en-US" w:bidi="bg-BG"/>
        </w:rPr>
        <w:t>Застъпничество при разпит или изслушване на деца, жертви или свидетели на насилие или престъпление „Синя стая“</w:t>
      </w:r>
      <w:r w:rsidRPr="001F7BD7">
        <w:rPr>
          <w:rFonts w:eastAsia="Calibri"/>
          <w:lang w:eastAsia="en-US" w:bidi="bg-BG"/>
        </w:rPr>
        <w:t xml:space="preserve">, </w:t>
      </w:r>
      <w:r w:rsidRPr="001F7BD7">
        <w:rPr>
          <w:rFonts w:eastAsia="Calibri"/>
          <w:bCs/>
          <w:lang w:eastAsia="en-US" w:bidi="bg-BG"/>
        </w:rPr>
        <w:t xml:space="preserve">регистрирана в АКСУ под № </w:t>
      </w:r>
      <w:r w:rsidRPr="001F7BD7">
        <w:rPr>
          <w:rFonts w:eastAsia="Calibri"/>
          <w:bCs/>
          <w:lang w:eastAsia="en-US"/>
        </w:rPr>
        <w:t xml:space="preserve">(КДП) – 13 от 28.03.2025 г., предложена от </w:t>
      </w:r>
      <w:r w:rsidRPr="001F7BD7">
        <w:rPr>
          <w:rFonts w:eastAsia="Calibri"/>
          <w:b/>
          <w:bCs/>
          <w:lang w:eastAsia="en-US"/>
        </w:rPr>
        <w:t>Сдружение „Институт по социални дейности и практики“</w:t>
      </w:r>
      <w:r w:rsidRPr="001F7BD7">
        <w:rPr>
          <w:rFonts w:eastAsia="Calibri"/>
          <w:bCs/>
          <w:lang w:eastAsia="en-US"/>
        </w:rPr>
        <w:t xml:space="preserve"> и прилагана от 2005 г. в управляваните от организацията социални услуги: КСУДС Шумен, КСУДС Пазарджик, КСУДС Видин и ЦОП „</w:t>
      </w:r>
      <w:proofErr w:type="spellStart"/>
      <w:r w:rsidRPr="001F7BD7">
        <w:rPr>
          <w:rFonts w:eastAsia="Calibri"/>
          <w:bCs/>
          <w:lang w:eastAsia="en-US"/>
        </w:rPr>
        <w:t>Пиротска</w:t>
      </w:r>
      <w:proofErr w:type="spellEnd"/>
      <w:r w:rsidRPr="001F7BD7">
        <w:rPr>
          <w:rFonts w:eastAsia="Calibri"/>
          <w:bCs/>
          <w:lang w:eastAsia="en-US"/>
        </w:rPr>
        <w:t xml:space="preserve">“ – София. </w:t>
      </w:r>
      <w:r w:rsidRPr="001F7BD7">
        <w:t xml:space="preserve">Практиката е иновативна за страната, прилагането й е утвърдено през годините с начало през 2007-2008 г. Тя е получила широко разпространение в различни структури-социални услуги, съд, полиция. Към момента са разкрити 70 сини стаи.  Представени са доказателства от направена външна оценка - качествени и количествени - за ефекта от прилагането й, като процедура за щадящо изслушване на деца, особено  жертви на насилие. Практиката е залегнала в основата на развитието на друга добра практика - т.нар. „Зона </w:t>
      </w:r>
      <w:proofErr w:type="spellStart"/>
      <w:r w:rsidRPr="001F7BD7">
        <w:t>ЗаКрила</w:t>
      </w:r>
      <w:proofErr w:type="spellEnd"/>
      <w:r w:rsidRPr="001F7BD7">
        <w:t xml:space="preserve">“, където се предоставя интегрирана подкрепа на деца, жертви на насилие. </w:t>
      </w:r>
      <w:r w:rsidRPr="001F7BD7">
        <w:rPr>
          <w:rFonts w:eastAsia="Calibri"/>
          <w:bCs/>
          <w:lang w:eastAsia="en-US"/>
        </w:rPr>
        <w:t xml:space="preserve">Основната цел на „Зона </w:t>
      </w:r>
      <w:proofErr w:type="spellStart"/>
      <w:r w:rsidRPr="001F7BD7">
        <w:rPr>
          <w:rFonts w:eastAsia="Calibri"/>
          <w:bCs/>
          <w:lang w:eastAsia="en-US"/>
        </w:rPr>
        <w:t>ЗаКрила</w:t>
      </w:r>
      <w:proofErr w:type="spellEnd"/>
      <w:r w:rsidRPr="001F7BD7">
        <w:rPr>
          <w:rFonts w:eastAsia="Calibri"/>
          <w:bCs/>
          <w:lang w:eastAsia="en-US"/>
        </w:rPr>
        <w:t xml:space="preserve">“ е да осигури достъп до качествени и съвместими с международните стандарти услуги за подкрепа и възстановяване от травма, както и гарантиране на щадящо участие на децата в съдебни производства. Центърът прилага </w:t>
      </w:r>
      <w:proofErr w:type="spellStart"/>
      <w:r w:rsidRPr="001F7BD7">
        <w:rPr>
          <w:rFonts w:eastAsia="Calibri"/>
          <w:bCs/>
          <w:lang w:eastAsia="en-US"/>
        </w:rPr>
        <w:t>междусекторен</w:t>
      </w:r>
      <w:proofErr w:type="spellEnd"/>
      <w:r w:rsidRPr="001F7BD7">
        <w:rPr>
          <w:rFonts w:eastAsia="Calibri"/>
          <w:bCs/>
          <w:lang w:eastAsia="en-US"/>
        </w:rPr>
        <w:t xml:space="preserve"> подход, който съчетава </w:t>
      </w:r>
      <w:proofErr w:type="spellStart"/>
      <w:r w:rsidRPr="001F7BD7">
        <w:rPr>
          <w:rFonts w:eastAsia="Calibri"/>
          <w:bCs/>
          <w:lang w:eastAsia="en-US"/>
        </w:rPr>
        <w:t>психо-социална</w:t>
      </w:r>
      <w:proofErr w:type="spellEnd"/>
      <w:r w:rsidRPr="001F7BD7">
        <w:rPr>
          <w:rFonts w:eastAsia="Calibri"/>
          <w:bCs/>
          <w:lang w:eastAsia="en-US"/>
        </w:rPr>
        <w:t xml:space="preserve">, правна и институционална подкрепа. Сред отчетените резултати са: осигурен достъп до интегрирани услуги за деца и техните семейства; подобрен достъп до правосъдие за деца, жертви на насилие и престъпления; засилена </w:t>
      </w:r>
      <w:proofErr w:type="spellStart"/>
      <w:r w:rsidRPr="001F7BD7">
        <w:rPr>
          <w:rFonts w:eastAsia="Calibri"/>
          <w:bCs/>
          <w:lang w:eastAsia="en-US"/>
        </w:rPr>
        <w:t>междусекторна</w:t>
      </w:r>
      <w:proofErr w:type="spellEnd"/>
      <w:r w:rsidRPr="001F7BD7">
        <w:rPr>
          <w:rFonts w:eastAsia="Calibri"/>
          <w:bCs/>
          <w:lang w:eastAsia="en-US"/>
        </w:rPr>
        <w:t xml:space="preserve"> координация в интерес на детето.</w:t>
      </w:r>
    </w:p>
    <w:p w:rsidR="001F7BD7" w:rsidRPr="001F7BD7" w:rsidRDefault="001F7BD7" w:rsidP="001F7BD7">
      <w:pPr>
        <w:numPr>
          <w:ilvl w:val="0"/>
          <w:numId w:val="1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bCs/>
          <w:lang w:eastAsia="en-US"/>
        </w:rPr>
      </w:pPr>
      <w:r w:rsidRPr="001F7BD7">
        <w:rPr>
          <w:rFonts w:eastAsia="Calibri"/>
          <w:bCs/>
          <w:lang w:eastAsia="en-US" w:bidi="bg-BG"/>
        </w:rPr>
        <w:t xml:space="preserve">Добра практика </w:t>
      </w:r>
      <w:r w:rsidRPr="001F7BD7">
        <w:rPr>
          <w:rFonts w:eastAsia="Calibri"/>
          <w:b/>
          <w:bCs/>
          <w:lang w:eastAsia="en-US"/>
        </w:rPr>
        <w:t xml:space="preserve">„Провеждане на арт терапия за пълнолетни лица с физически увреждания“, </w:t>
      </w:r>
      <w:r w:rsidRPr="001F7BD7">
        <w:rPr>
          <w:rFonts w:eastAsia="Calibri"/>
          <w:bCs/>
          <w:lang w:eastAsia="en-US"/>
        </w:rPr>
        <w:t>регистрирана под № (КДП) – 16 от 31.03.2025 г.</w:t>
      </w:r>
      <w:r w:rsidRPr="001F7BD7">
        <w:rPr>
          <w:rFonts w:eastAsia="Calibri"/>
          <w:b/>
          <w:bCs/>
          <w:lang w:eastAsia="en-US"/>
        </w:rPr>
        <w:t>, предложена от Дом за пълнолетни лица с физически увреждания „Ильо Войвода“</w:t>
      </w:r>
      <w:r w:rsidRPr="001F7BD7">
        <w:rPr>
          <w:rFonts w:eastAsia="Calibri"/>
          <w:bCs/>
          <w:lang w:eastAsia="en-US"/>
        </w:rPr>
        <w:t xml:space="preserve"> – община Кюстендил. Целта на инициативата е да се осигури терапевтична и социално подкрепяща среда, в която чрез художествени изразни средства участниците изследват емоции, преживявания и вътрешни конфликти, изграждат позитивни модели на взаимодействие и развиват своите личностни и когнитивни ресурси. Арт терапията се използва както за адаптация на </w:t>
      </w:r>
      <w:proofErr w:type="spellStart"/>
      <w:r w:rsidRPr="001F7BD7">
        <w:rPr>
          <w:rFonts w:eastAsia="Calibri"/>
          <w:bCs/>
          <w:lang w:eastAsia="en-US"/>
        </w:rPr>
        <w:t>новопостъпили</w:t>
      </w:r>
      <w:proofErr w:type="spellEnd"/>
      <w:r w:rsidRPr="001F7BD7">
        <w:rPr>
          <w:rFonts w:eastAsia="Calibri"/>
          <w:bCs/>
          <w:lang w:eastAsia="en-US"/>
        </w:rPr>
        <w:t xml:space="preserve"> потребители, така и за стимулиране на участие при лица, </w:t>
      </w:r>
      <w:r w:rsidRPr="001F7BD7">
        <w:rPr>
          <w:rFonts w:eastAsia="Calibri"/>
          <w:bCs/>
          <w:lang w:eastAsia="en-US"/>
        </w:rPr>
        <w:lastRenderedPageBreak/>
        <w:t xml:space="preserve">които трудно се включват в други терапевтични дейности. </w:t>
      </w:r>
      <w:r w:rsidRPr="001F7BD7">
        <w:t>Практиката е</w:t>
      </w:r>
      <w:r w:rsidRPr="001F7BD7">
        <w:rPr>
          <w:bCs/>
        </w:rPr>
        <w:t xml:space="preserve"> организирана, документирана и адаптирана към индивидуалните възможности и потребности на потребителите.</w:t>
      </w:r>
      <w:r w:rsidRPr="001F7BD7">
        <w:t xml:space="preserve"> Тя надхвърля стандартното „рисуване“ и се превръща в инструмент за личностно развитие, социална адаптация и подобрено психично здраве. Прилагана е два пъти седмично и е пример за устойчива, иновативна и ефективна интервенция в рамките на </w:t>
      </w:r>
      <w:proofErr w:type="spellStart"/>
      <w:r w:rsidRPr="001F7BD7">
        <w:t>резидентна</w:t>
      </w:r>
      <w:proofErr w:type="spellEnd"/>
      <w:r w:rsidRPr="001F7BD7">
        <w:t xml:space="preserve"> грижа. Тя демонстрира </w:t>
      </w:r>
      <w:r w:rsidRPr="001F7BD7">
        <w:rPr>
          <w:bCs/>
        </w:rPr>
        <w:t xml:space="preserve">цялостен и </w:t>
      </w:r>
      <w:proofErr w:type="spellStart"/>
      <w:r w:rsidRPr="001F7BD7">
        <w:rPr>
          <w:bCs/>
        </w:rPr>
        <w:t>холистичен</w:t>
      </w:r>
      <w:proofErr w:type="spellEnd"/>
      <w:r w:rsidRPr="001F7BD7">
        <w:rPr>
          <w:bCs/>
        </w:rPr>
        <w:t xml:space="preserve"> подход към потребителя</w:t>
      </w:r>
      <w:r w:rsidRPr="001F7BD7">
        <w:t xml:space="preserve">, съчетаващ емоционална подкрепа, социално включване, креативна изява и терапевтичен ефект. При прилагането на практиката е наблюдавано повишена самочувствие, намалена тревожност, насърчаване на </w:t>
      </w:r>
      <w:proofErr w:type="spellStart"/>
      <w:r w:rsidRPr="001F7BD7">
        <w:t>саморефлексията</w:t>
      </w:r>
      <w:proofErr w:type="spellEnd"/>
      <w:r w:rsidRPr="001F7BD7">
        <w:t xml:space="preserve"> и подобрена адаптация към институционалната среда.</w:t>
      </w:r>
    </w:p>
    <w:p w:rsidR="001F7BD7" w:rsidRPr="001F7BD7" w:rsidRDefault="001F7BD7" w:rsidP="001F7BD7">
      <w:pPr>
        <w:numPr>
          <w:ilvl w:val="0"/>
          <w:numId w:val="1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1F7BD7">
        <w:rPr>
          <w:rFonts w:eastAsia="Calibri"/>
          <w:bCs/>
          <w:lang w:eastAsia="en-US" w:bidi="bg-BG"/>
        </w:rPr>
        <w:t xml:space="preserve">Добра практика </w:t>
      </w:r>
      <w:r w:rsidRPr="001F7BD7">
        <w:rPr>
          <w:rFonts w:eastAsia="Calibri"/>
          <w:b/>
          <w:bCs/>
          <w:color w:val="000000"/>
          <w:lang w:eastAsia="en-US"/>
        </w:rPr>
        <w:t xml:space="preserve">„Курс за родителски умения – онлайн формат“, </w:t>
      </w:r>
      <w:r w:rsidRPr="001F7BD7">
        <w:rPr>
          <w:rFonts w:eastAsia="Calibri"/>
          <w:bCs/>
          <w:color w:val="000000"/>
          <w:lang w:eastAsia="en-US"/>
        </w:rPr>
        <w:t xml:space="preserve">регистрирана в АКСУ под № (КДП) – 22 от 31.03.2025 г., предложена от </w:t>
      </w:r>
      <w:r w:rsidRPr="001F7BD7">
        <w:rPr>
          <w:rFonts w:eastAsia="Calibri"/>
          <w:b/>
          <w:bCs/>
          <w:color w:val="000000"/>
          <w:lang w:eastAsia="en-US"/>
        </w:rPr>
        <w:t xml:space="preserve">Фондация „За нашите деца“ </w:t>
      </w:r>
      <w:r w:rsidRPr="001F7BD7">
        <w:rPr>
          <w:rFonts w:eastAsia="Calibri"/>
          <w:bCs/>
          <w:color w:val="000000"/>
          <w:lang w:eastAsia="en-US"/>
        </w:rPr>
        <w:t xml:space="preserve">и реализирана в ЦОП „За деца и родители“ – гр. Пловдив. Практиката е </w:t>
      </w:r>
      <w:r w:rsidRPr="001F7BD7">
        <w:rPr>
          <w:rFonts w:eastAsia="Calibri"/>
          <w:bCs/>
          <w:lang w:eastAsia="en-US"/>
        </w:rPr>
        <w:t xml:space="preserve">насочена към бъдещи и настоящи родители на новородени деца и включва онлайн лекции на тема „Първи грижи за новороденото“, които се водят съвместно от социален работник и специалист педиатър, което </w:t>
      </w:r>
      <w:r w:rsidRPr="001F7BD7">
        <w:rPr>
          <w:rFonts w:eastAsia="Calibri"/>
          <w:bCs/>
          <w:lang w:eastAsia="en-US" w:bidi="bg-BG"/>
        </w:rPr>
        <w:t xml:space="preserve">осигурява достъп на потребители от различни точки, без да посещават съответната услуга. </w:t>
      </w:r>
      <w:r w:rsidRPr="001F7BD7">
        <w:rPr>
          <w:rFonts w:eastAsia="Calibri"/>
          <w:bCs/>
          <w:lang w:eastAsia="en-US"/>
        </w:rPr>
        <w:t xml:space="preserve">Практиката предоставя достъпна и гъвкава форма на подкрепа, чрез която се повишава информираността и родителската компетентност в ранния етап от живота на детето. Целите на курса включват: </w:t>
      </w:r>
      <w:r w:rsidRPr="001F7BD7">
        <w:rPr>
          <w:rFonts w:eastAsia="Calibri"/>
          <w:lang w:eastAsia="en-US"/>
        </w:rPr>
        <w:t xml:space="preserve">предоставяне на основни знания и умения, свързани с кърмене, хигиена, безопасност, сън и други аспекти на грижата за новородено; насърчаване на родителската увереност и емоционално благополучие; изграждане на среда за споделяне на опит и подкрепа между участниците; осигуряване на навременна и професионална консултативна помощ. </w:t>
      </w:r>
      <w:r w:rsidRPr="001F7BD7">
        <w:rPr>
          <w:rFonts w:eastAsia="Calibri"/>
          <w:bCs/>
          <w:lang w:eastAsia="en-US"/>
        </w:rPr>
        <w:t xml:space="preserve">Отчетените резултати показват, че от началото на практиката до момента над 400 родители са преминали през обучението, като се наблюдава траен интерес и висока ангажираност. Онлайн форматът се утвърждава като достъпен и ефективен инструмент за подкрепа на </w:t>
      </w:r>
      <w:proofErr w:type="spellStart"/>
      <w:r w:rsidRPr="001F7BD7">
        <w:rPr>
          <w:rFonts w:eastAsia="Calibri"/>
          <w:bCs/>
          <w:lang w:eastAsia="en-US"/>
        </w:rPr>
        <w:t>родителството</w:t>
      </w:r>
      <w:proofErr w:type="spellEnd"/>
      <w:r w:rsidRPr="001F7BD7">
        <w:rPr>
          <w:rFonts w:eastAsia="Calibri"/>
          <w:bCs/>
          <w:lang w:eastAsia="en-US"/>
        </w:rPr>
        <w:t>, особено за семейства с ограничен достъп до специализирани услуги в ранната детска възраст.</w:t>
      </w:r>
    </w:p>
    <w:p w:rsidR="001F7BD7" w:rsidRPr="001F7BD7" w:rsidRDefault="001F7BD7" w:rsidP="001F7BD7">
      <w:pPr>
        <w:numPr>
          <w:ilvl w:val="0"/>
          <w:numId w:val="15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1F7BD7">
        <w:rPr>
          <w:rFonts w:eastAsia="Calibri"/>
          <w:bCs/>
          <w:color w:val="000000"/>
          <w:lang w:eastAsia="en-US"/>
        </w:rPr>
        <w:t xml:space="preserve">Добра практика </w:t>
      </w:r>
      <w:r w:rsidRPr="001F7BD7">
        <w:rPr>
          <w:rFonts w:eastAsia="Calibri"/>
          <w:b/>
          <w:bCs/>
          <w:color w:val="000000"/>
          <w:lang w:eastAsia="en-US"/>
        </w:rPr>
        <w:t xml:space="preserve">„Професионални и практически решения“, </w:t>
      </w:r>
      <w:r w:rsidRPr="001F7BD7">
        <w:rPr>
          <w:rFonts w:eastAsia="Calibri"/>
          <w:bCs/>
          <w:color w:val="000000"/>
          <w:lang w:eastAsia="en-US"/>
        </w:rPr>
        <w:t xml:space="preserve">регистрирана в АКСУ под № (КДП) – 23 от 31.03.2025 г., предложена от </w:t>
      </w:r>
      <w:r w:rsidRPr="001F7BD7">
        <w:rPr>
          <w:rFonts w:eastAsia="Calibri"/>
          <w:b/>
          <w:bCs/>
          <w:color w:val="000000"/>
          <w:lang w:eastAsia="en-US"/>
        </w:rPr>
        <w:t>„Хуманност и Дълголетие“ ООД</w:t>
      </w:r>
      <w:r w:rsidRPr="001F7BD7">
        <w:rPr>
          <w:rFonts w:eastAsia="Calibri"/>
          <w:bCs/>
          <w:color w:val="000000"/>
          <w:lang w:eastAsia="en-US"/>
        </w:rPr>
        <w:t xml:space="preserve"> и реализирана в рамките на проект, финансиран по програма „</w:t>
      </w:r>
      <w:proofErr w:type="spellStart"/>
      <w:r w:rsidRPr="001F7BD7">
        <w:rPr>
          <w:rFonts w:eastAsia="Calibri"/>
          <w:bCs/>
          <w:color w:val="000000"/>
          <w:lang w:eastAsia="en-US"/>
        </w:rPr>
        <w:t>Еразъм+</w:t>
      </w:r>
      <w:proofErr w:type="spellEnd"/>
      <w:r w:rsidRPr="001F7BD7">
        <w:rPr>
          <w:rFonts w:eastAsia="Calibri"/>
          <w:bCs/>
          <w:color w:val="000000"/>
          <w:lang w:eastAsia="en-US"/>
        </w:rPr>
        <w:t>“. Проектът е с международно участие, осъществен в партньорство с „Истанбулската дирекция за социално подпомагане“ (Турция) и организацията „</w:t>
      </w:r>
      <w:proofErr w:type="spellStart"/>
      <w:r w:rsidRPr="001F7BD7">
        <w:rPr>
          <w:rFonts w:eastAsia="Calibri"/>
          <w:bCs/>
          <w:color w:val="000000"/>
          <w:lang w:eastAsia="en-US"/>
        </w:rPr>
        <w:t>Дрососталида</w:t>
      </w:r>
      <w:proofErr w:type="spellEnd"/>
      <w:r w:rsidRPr="001F7BD7">
        <w:rPr>
          <w:rFonts w:eastAsia="Calibri"/>
          <w:bCs/>
          <w:color w:val="000000"/>
          <w:lang w:eastAsia="en-US"/>
        </w:rPr>
        <w:t xml:space="preserve">“ (Гърция), под координацията на Фондация „Слънце за всеки“. Основната цел на инициативата е професионално развитие на специалистите, работещи в социалните услуги, чрез обмяна на опит, добри практики и идентифициране на иновативни подходи в подкрепа на лица с увреждания. Акцент е поставен върху </w:t>
      </w:r>
      <w:proofErr w:type="spellStart"/>
      <w:r w:rsidRPr="001F7BD7">
        <w:rPr>
          <w:rFonts w:eastAsia="Calibri"/>
          <w:bCs/>
          <w:color w:val="000000"/>
          <w:lang w:eastAsia="en-US"/>
        </w:rPr>
        <w:t>междуинституционалното</w:t>
      </w:r>
      <w:proofErr w:type="spellEnd"/>
      <w:r w:rsidRPr="001F7BD7">
        <w:rPr>
          <w:rFonts w:eastAsia="Calibri"/>
          <w:bCs/>
          <w:color w:val="000000"/>
          <w:lang w:eastAsia="en-US"/>
        </w:rPr>
        <w:t xml:space="preserve"> сътрудничество, адаптиране на подходи спрямо нуждите на потребителите, както и разработването на методическо ръководство с практическа насоченост. Проведените международни тренинги допринасят за: </w:t>
      </w:r>
      <w:r w:rsidRPr="001F7BD7">
        <w:t>разширяване на професионалните знания и умения;</w:t>
      </w:r>
      <w:r w:rsidRPr="001F7BD7">
        <w:rPr>
          <w:rFonts w:eastAsia="Calibri"/>
          <w:bCs/>
          <w:color w:val="000000"/>
          <w:lang w:eastAsia="en-US"/>
        </w:rPr>
        <w:t xml:space="preserve"> </w:t>
      </w:r>
      <w:r w:rsidRPr="001F7BD7">
        <w:t>адаптиране на иновативни методи в пряката работа с потребители;</w:t>
      </w:r>
      <w:r w:rsidRPr="001F7BD7">
        <w:rPr>
          <w:rFonts w:eastAsia="Calibri"/>
          <w:bCs/>
          <w:color w:val="000000"/>
          <w:lang w:eastAsia="en-US"/>
        </w:rPr>
        <w:t xml:space="preserve"> </w:t>
      </w:r>
      <w:r w:rsidRPr="001F7BD7">
        <w:t>професионално презареждане и повишена мотивация на участващите специалисти.</w:t>
      </w:r>
      <w:r w:rsidRPr="001F7BD7">
        <w:rPr>
          <w:rFonts w:eastAsia="Calibri"/>
          <w:bCs/>
          <w:color w:val="000000"/>
          <w:lang w:eastAsia="en-US"/>
        </w:rPr>
        <w:t xml:space="preserve"> </w:t>
      </w:r>
      <w:r w:rsidRPr="001F7BD7">
        <w:t>Сред постигнатите резултати се открояват положителни ефекти както върху качеството на предоставяната подкрепа, така и върху благосъстоянието на специалистите – чрез повишаване на професионалното самочувствие, обмен на опит и намаляване на риска от професионално прегаряне.</w:t>
      </w:r>
    </w:p>
    <w:p w:rsidR="001F7BD7" w:rsidRPr="001F7BD7" w:rsidRDefault="001F7BD7" w:rsidP="001F7BD7">
      <w:pPr>
        <w:tabs>
          <w:tab w:val="left" w:pos="993"/>
        </w:tabs>
        <w:spacing w:line="276" w:lineRule="auto"/>
        <w:ind w:left="709"/>
        <w:contextualSpacing/>
        <w:jc w:val="both"/>
        <w:rPr>
          <w:rFonts w:eastAsia="Calibri"/>
          <w:lang w:eastAsia="en-US"/>
        </w:rPr>
      </w:pPr>
    </w:p>
    <w:p w:rsidR="001F7BD7" w:rsidRPr="001F7BD7" w:rsidRDefault="001F7BD7" w:rsidP="001F7BD7">
      <w:pPr>
        <w:numPr>
          <w:ilvl w:val="0"/>
          <w:numId w:val="14"/>
        </w:numPr>
        <w:shd w:val="clear" w:color="auto" w:fill="FFFFFF" w:themeFill="background1"/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  <w:rPr>
          <w:rFonts w:eastAsia="Calibri"/>
          <w:b/>
          <w:lang w:eastAsia="en-US"/>
        </w:rPr>
      </w:pPr>
      <w:r w:rsidRPr="00343690">
        <w:rPr>
          <w:rFonts w:eastAsia="Calibri"/>
          <w:b/>
          <w:lang w:eastAsia="en-US"/>
        </w:rPr>
        <w:lastRenderedPageBreak/>
        <w:t>О</w:t>
      </w:r>
      <w:r w:rsidRPr="001F7BD7">
        <w:rPr>
          <w:rFonts w:eastAsia="Calibri"/>
          <w:b/>
          <w:lang w:eastAsia="en-US"/>
        </w:rPr>
        <w:t>ценени с 13 т. по скалата на утвърдените критерии за оценка за високо качество и ефективност на социалните услуги:</w:t>
      </w:r>
    </w:p>
    <w:p w:rsidR="001F7BD7" w:rsidRPr="001F7BD7" w:rsidRDefault="001F7BD7" w:rsidP="001F7BD7">
      <w:pPr>
        <w:numPr>
          <w:ilvl w:val="0"/>
          <w:numId w:val="16"/>
        </w:numPr>
        <w:tabs>
          <w:tab w:val="left" w:pos="0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bCs/>
          <w:lang w:eastAsia="en-US"/>
        </w:rPr>
      </w:pPr>
      <w:r w:rsidRPr="001F7BD7">
        <w:rPr>
          <w:rFonts w:eastAsia="Calibri"/>
          <w:lang w:eastAsia="en-US"/>
        </w:rPr>
        <w:t xml:space="preserve">Добра практика </w:t>
      </w:r>
      <w:r w:rsidRPr="001F7BD7">
        <w:rPr>
          <w:rFonts w:eastAsia="Calibri"/>
          <w:b/>
          <w:iCs/>
          <w:lang w:eastAsia="en-US" w:bidi="bg-BG"/>
        </w:rPr>
        <w:t xml:space="preserve">„Зона </w:t>
      </w:r>
      <w:proofErr w:type="spellStart"/>
      <w:r w:rsidRPr="001F7BD7">
        <w:rPr>
          <w:rFonts w:eastAsia="Calibri"/>
          <w:b/>
          <w:iCs/>
          <w:lang w:eastAsia="en-US" w:bidi="bg-BG"/>
        </w:rPr>
        <w:t>ЗаКрила</w:t>
      </w:r>
      <w:proofErr w:type="spellEnd"/>
      <w:r w:rsidRPr="001F7BD7">
        <w:rPr>
          <w:rFonts w:eastAsia="Calibri"/>
          <w:b/>
          <w:iCs/>
          <w:lang w:eastAsia="en-US" w:bidi="bg-BG"/>
        </w:rPr>
        <w:t xml:space="preserve">“, </w:t>
      </w:r>
      <w:r w:rsidRPr="001F7BD7">
        <w:rPr>
          <w:rFonts w:eastAsia="Calibri"/>
          <w:iCs/>
          <w:lang w:eastAsia="en-US" w:bidi="bg-BG"/>
        </w:rPr>
        <w:t xml:space="preserve">регистрирана в АКСУ </w:t>
      </w:r>
      <w:r w:rsidRPr="001F7BD7">
        <w:rPr>
          <w:rFonts w:eastAsia="Calibri"/>
          <w:bCs/>
          <w:lang w:eastAsia="en-US"/>
        </w:rPr>
        <w:t xml:space="preserve">под № (КДП) – 11 от 28.03.2025 г. предложена от </w:t>
      </w:r>
      <w:r w:rsidRPr="001F7BD7">
        <w:rPr>
          <w:rFonts w:eastAsia="Calibri"/>
          <w:b/>
          <w:bCs/>
          <w:lang w:eastAsia="en-US"/>
        </w:rPr>
        <w:t xml:space="preserve">Фондация „Асоциация </w:t>
      </w:r>
      <w:proofErr w:type="spellStart"/>
      <w:r w:rsidRPr="001F7BD7">
        <w:rPr>
          <w:rFonts w:eastAsia="Calibri"/>
          <w:b/>
          <w:bCs/>
          <w:lang w:eastAsia="en-US"/>
        </w:rPr>
        <w:t>Анимус</w:t>
      </w:r>
      <w:proofErr w:type="spellEnd"/>
      <w:r w:rsidRPr="001F7BD7">
        <w:rPr>
          <w:rFonts w:eastAsia="Calibri"/>
          <w:b/>
          <w:bCs/>
          <w:lang w:eastAsia="en-US"/>
        </w:rPr>
        <w:t>“</w:t>
      </w:r>
      <w:r w:rsidRPr="001F7BD7">
        <w:rPr>
          <w:rFonts w:eastAsia="Calibri"/>
          <w:bCs/>
          <w:lang w:eastAsia="en-US"/>
        </w:rPr>
        <w:t xml:space="preserve"> и реализирана в рамките на </w:t>
      </w:r>
      <w:r w:rsidRPr="001F7BD7">
        <w:rPr>
          <w:rFonts w:eastAsia="Calibri"/>
          <w:b/>
          <w:iCs/>
          <w:lang w:eastAsia="en-US" w:bidi="bg-BG"/>
        </w:rPr>
        <w:t>Център за обществена подкрепа.</w:t>
      </w:r>
      <w:r w:rsidRPr="001F7BD7">
        <w:rPr>
          <w:b/>
          <w:smallCaps/>
          <w:lang w:bidi="bg-BG"/>
        </w:rPr>
        <w:t xml:space="preserve"> </w:t>
      </w:r>
      <w:r w:rsidRPr="001F7BD7">
        <w:rPr>
          <w:smallCaps/>
          <w:lang w:bidi="bg-BG"/>
        </w:rPr>
        <w:t>„</w:t>
      </w:r>
      <w:r w:rsidRPr="001F7BD7">
        <w:rPr>
          <w:rFonts w:eastAsia="Calibri"/>
          <w:iCs/>
          <w:lang w:eastAsia="en-US" w:bidi="bg-BG"/>
        </w:rPr>
        <w:t xml:space="preserve">Зона </w:t>
      </w:r>
      <w:proofErr w:type="spellStart"/>
      <w:r w:rsidRPr="001F7BD7">
        <w:rPr>
          <w:rFonts w:eastAsia="Calibri"/>
          <w:iCs/>
          <w:lang w:eastAsia="en-US" w:bidi="bg-BG"/>
        </w:rPr>
        <w:t>ЗаКрила</w:t>
      </w:r>
      <w:proofErr w:type="spellEnd"/>
      <w:r w:rsidRPr="001F7BD7">
        <w:rPr>
          <w:rFonts w:eastAsia="Calibri"/>
          <w:iCs/>
          <w:lang w:eastAsia="en-US" w:bidi="bg-BG"/>
        </w:rPr>
        <w:t xml:space="preserve">“ е интегрирана социална услуга за деца, жертви на насилие и техните семейства и е еквивалент на модела </w:t>
      </w:r>
      <w:proofErr w:type="spellStart"/>
      <w:r w:rsidRPr="001F7BD7">
        <w:rPr>
          <w:rFonts w:eastAsia="Calibri"/>
          <w:iCs/>
          <w:lang w:eastAsia="en-US" w:bidi="bg-BG"/>
        </w:rPr>
        <w:t>Барнахус</w:t>
      </w:r>
      <w:proofErr w:type="spellEnd"/>
      <w:r w:rsidRPr="001F7BD7">
        <w:rPr>
          <w:rFonts w:eastAsia="Calibri"/>
          <w:iCs/>
          <w:lang w:eastAsia="en-US" w:bidi="bg-BG"/>
        </w:rPr>
        <w:t xml:space="preserve"> в България. Всички специалисти работят на едно място за пострадалите деца. Оценена е от независим международен експерт и ползите за децата и семействата са безспорни - безплатен достъп до високо специализирани терапевтични услуги за възстановяване, щадящо правосъдие. Практиката е иновативна за България, </w:t>
      </w:r>
      <w:r w:rsidRPr="001F7BD7">
        <w:rPr>
          <w:rFonts w:eastAsia="Calibri"/>
          <w:bCs/>
          <w:lang w:eastAsia="en-US"/>
        </w:rPr>
        <w:t xml:space="preserve">създадена е като иновативен модел с подкрепата на УНИЦЕФ и в партньорство с българското правителство. Основната цел е да осигури достъп до качествени и съвместими с международните стандарти услуги за подкрепа и възстановяване от травма, както и гарантиране на щадящо участие на децата в съдебни производства. Сред отчетените резултати са: осигурен достъп до интегрирани услуги за деца и техните семейства; подобрен достъп до правосъдие за деца, жертви на насилие и престъпления; засилена </w:t>
      </w:r>
      <w:proofErr w:type="spellStart"/>
      <w:r w:rsidRPr="001F7BD7">
        <w:rPr>
          <w:rFonts w:eastAsia="Calibri"/>
          <w:bCs/>
          <w:lang w:eastAsia="en-US"/>
        </w:rPr>
        <w:t>междусекторна</w:t>
      </w:r>
      <w:proofErr w:type="spellEnd"/>
      <w:r w:rsidRPr="001F7BD7">
        <w:rPr>
          <w:rFonts w:eastAsia="Calibri"/>
          <w:bCs/>
          <w:lang w:eastAsia="en-US"/>
        </w:rPr>
        <w:t xml:space="preserve"> координация в интерес на детето.</w:t>
      </w:r>
    </w:p>
    <w:p w:rsidR="001F7BD7" w:rsidRPr="001F7BD7" w:rsidRDefault="001F7BD7" w:rsidP="001F7BD7">
      <w:pPr>
        <w:numPr>
          <w:ilvl w:val="0"/>
          <w:numId w:val="16"/>
        </w:numPr>
        <w:tabs>
          <w:tab w:val="left" w:pos="0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bCs/>
          <w:lang w:eastAsia="en-US"/>
        </w:rPr>
      </w:pPr>
      <w:r w:rsidRPr="001F7BD7">
        <w:rPr>
          <w:rFonts w:eastAsia="Calibri"/>
          <w:lang w:eastAsia="en-US"/>
        </w:rPr>
        <w:t xml:space="preserve">Добра практика </w:t>
      </w:r>
      <w:r w:rsidRPr="001F7BD7">
        <w:rPr>
          <w:rFonts w:eastAsia="Calibri"/>
          <w:b/>
          <w:bCs/>
          <w:color w:val="000000"/>
          <w:lang w:eastAsia="en-US"/>
        </w:rPr>
        <w:t xml:space="preserve">„Овластяване на млади хора с интелектуални затруднения в популяризиране на екологични послания и насърчаване на гражданското им участие“, </w:t>
      </w:r>
      <w:r w:rsidRPr="001F7BD7">
        <w:rPr>
          <w:rFonts w:eastAsia="Calibri"/>
          <w:bCs/>
          <w:iCs/>
          <w:color w:val="000000"/>
          <w:lang w:eastAsia="en-US" w:bidi="bg-BG"/>
        </w:rPr>
        <w:t xml:space="preserve">регистрирана в АКСУ </w:t>
      </w:r>
      <w:r w:rsidRPr="001F7BD7">
        <w:rPr>
          <w:rFonts w:eastAsia="Calibri"/>
          <w:bCs/>
          <w:color w:val="000000"/>
          <w:lang w:eastAsia="en-US"/>
        </w:rPr>
        <w:t>под №</w:t>
      </w:r>
      <w:r w:rsidRPr="001F7BD7">
        <w:rPr>
          <w:rFonts w:eastAsia="Calibri"/>
          <w:b/>
          <w:bCs/>
          <w:color w:val="000000"/>
          <w:lang w:eastAsia="en-US"/>
        </w:rPr>
        <w:t xml:space="preserve"> </w:t>
      </w:r>
      <w:r w:rsidRPr="001F7BD7">
        <w:rPr>
          <w:rFonts w:eastAsia="Calibri"/>
          <w:bCs/>
          <w:color w:val="000000"/>
          <w:lang w:eastAsia="en-US"/>
        </w:rPr>
        <w:t xml:space="preserve">(КДП) – 15/28.03.2025 г., предложена от </w:t>
      </w:r>
      <w:r w:rsidRPr="001F7BD7">
        <w:rPr>
          <w:rFonts w:eastAsia="Calibri"/>
          <w:b/>
          <w:bCs/>
          <w:color w:val="000000"/>
          <w:lang w:eastAsia="en-US"/>
        </w:rPr>
        <w:t>„Сдружение за подкрепа на лица с умствени затруднения“.</w:t>
      </w:r>
      <w:r w:rsidRPr="001F7BD7">
        <w:rPr>
          <w:rFonts w:eastAsia="Calibri"/>
          <w:bCs/>
          <w:color w:val="000000"/>
          <w:lang w:eastAsia="en-US"/>
        </w:rPr>
        <w:t xml:space="preserve"> Практиката </w:t>
      </w:r>
      <w:proofErr w:type="spellStart"/>
      <w:r w:rsidRPr="001F7BD7">
        <w:rPr>
          <w:rFonts w:eastAsia="Calibri"/>
          <w:bCs/>
          <w:color w:val="000000"/>
          <w:lang w:eastAsia="en-US"/>
        </w:rPr>
        <w:t>надгражда</w:t>
      </w:r>
      <w:proofErr w:type="spellEnd"/>
      <w:r w:rsidRPr="001F7BD7">
        <w:rPr>
          <w:rFonts w:eastAsia="Calibri"/>
          <w:bCs/>
          <w:color w:val="000000"/>
          <w:lang w:eastAsia="en-US"/>
        </w:rPr>
        <w:t xml:space="preserve"> дългогодишния опит на организацията в подкрепа на овластяването на уязвими групи, като този път акцентът е поставен върху ангажираността по важна обществена тема – опазване на околната среда. Инициативата включва участието на младежи с интелектуални затруднения в тематични дейности с екологичен фокус, чрез които се развиват както личностни и социални умения, така и гражданска активност. Изпълнението на практиката се базира на три основни програмни модула: Обучение по рециклиране и устойчив начин на живот; Тематична инициатива „Лов на съкровища“, насочена към събиране на отпадъци и творческо им рециклиране чрез изработка на сувенири; „Еко репортери в действие“ – програма за развиване на медийна грамотност и умения за създаване на екологични послания с обществено значение. Практиката насърчава участието на младежите не просто като изпълнители, а като активни </w:t>
      </w:r>
      <w:proofErr w:type="spellStart"/>
      <w:r w:rsidRPr="001F7BD7">
        <w:rPr>
          <w:rFonts w:eastAsia="Calibri"/>
          <w:bCs/>
          <w:color w:val="000000"/>
          <w:lang w:eastAsia="en-US"/>
        </w:rPr>
        <w:t>застъпници</w:t>
      </w:r>
      <w:proofErr w:type="spellEnd"/>
      <w:r w:rsidRPr="001F7BD7">
        <w:rPr>
          <w:rFonts w:eastAsia="Calibri"/>
          <w:bCs/>
          <w:color w:val="000000"/>
          <w:lang w:eastAsia="en-US"/>
        </w:rPr>
        <w:t xml:space="preserve">, които отправят значими послания за опазване на природата и променят нагласите към собствената си социална роля. Основните цели включват: активиране на участието на млади хора с интелектуални затруднения в  екологични инициативи; овластяването им чрез развиване на креативност, самоувереност и чувство за  принадлежност към общността; изграждане на позитивни обществени нагласи чрез видимия принос на участниците. </w:t>
      </w:r>
    </w:p>
    <w:p w:rsidR="001F7BD7" w:rsidRPr="001F7BD7" w:rsidRDefault="001F7BD7" w:rsidP="001F7BD7">
      <w:pPr>
        <w:numPr>
          <w:ilvl w:val="0"/>
          <w:numId w:val="23"/>
        </w:numPr>
        <w:tabs>
          <w:tab w:val="left" w:pos="0"/>
          <w:tab w:val="left" w:pos="180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b/>
          <w:bCs/>
          <w:color w:val="000000"/>
          <w:lang w:eastAsia="en-US"/>
        </w:rPr>
      </w:pPr>
      <w:r w:rsidRPr="001F7BD7">
        <w:rPr>
          <w:rFonts w:eastAsia="Calibri"/>
          <w:bCs/>
          <w:color w:val="000000"/>
          <w:lang w:eastAsia="en-US"/>
        </w:rPr>
        <w:t xml:space="preserve">Добра практика </w:t>
      </w:r>
      <w:r w:rsidRPr="001F7BD7">
        <w:rPr>
          <w:rFonts w:eastAsia="Calibri"/>
          <w:b/>
          <w:bCs/>
          <w:color w:val="000000"/>
          <w:lang w:eastAsia="en-US"/>
        </w:rPr>
        <w:t xml:space="preserve">„Потребители обучават потребители по модел „Експерт от опит“, </w:t>
      </w:r>
      <w:r w:rsidRPr="001F7BD7">
        <w:rPr>
          <w:rFonts w:eastAsia="Calibri"/>
          <w:bCs/>
          <w:color w:val="000000"/>
          <w:lang w:eastAsia="en-US"/>
        </w:rPr>
        <w:t xml:space="preserve">регистрирана в АКСУ под № (КДП) – 29/01.04.2025 г. (Формулярът е подаден в срок - 31.03.2025 г.) и предложена от Център за социална рехабилитация и интеграция на лица с психични разстройства, гр. Бургас. Същата се реализира чрез създаване на клубове по интереси, водени от самите потребители, които влизат в ролята на </w:t>
      </w:r>
      <w:proofErr w:type="spellStart"/>
      <w:r w:rsidRPr="001F7BD7">
        <w:rPr>
          <w:rFonts w:eastAsia="Calibri"/>
          <w:bCs/>
          <w:color w:val="000000"/>
          <w:lang w:eastAsia="en-US"/>
        </w:rPr>
        <w:t>обучители</w:t>
      </w:r>
      <w:proofErr w:type="spellEnd"/>
      <w:r w:rsidRPr="001F7BD7">
        <w:rPr>
          <w:rFonts w:eastAsia="Calibri"/>
          <w:bCs/>
          <w:color w:val="000000"/>
          <w:lang w:eastAsia="en-US"/>
        </w:rPr>
        <w:t xml:space="preserve">. Дейностите включват: клуб „Рисуване с Боби“ и клуб „Компютърна грамотност“, насочени към предаване на знания и умения в неформална и </w:t>
      </w:r>
      <w:proofErr w:type="spellStart"/>
      <w:r w:rsidRPr="001F7BD7">
        <w:rPr>
          <w:rFonts w:eastAsia="Calibri"/>
          <w:bCs/>
          <w:color w:val="000000"/>
          <w:lang w:eastAsia="en-US"/>
        </w:rPr>
        <w:t>равнопоставена</w:t>
      </w:r>
      <w:proofErr w:type="spellEnd"/>
      <w:r w:rsidRPr="001F7BD7">
        <w:rPr>
          <w:rFonts w:eastAsia="Calibri"/>
          <w:bCs/>
          <w:color w:val="000000"/>
          <w:lang w:eastAsia="en-US"/>
        </w:rPr>
        <w:t xml:space="preserve"> среда.</w:t>
      </w:r>
      <w:r w:rsidRPr="001F7BD7">
        <w:rPr>
          <w:rFonts w:eastAsia="Calibri"/>
          <w:b/>
          <w:bCs/>
          <w:color w:val="000000"/>
          <w:lang w:eastAsia="en-US"/>
        </w:rPr>
        <w:t xml:space="preserve"> </w:t>
      </w:r>
      <w:r w:rsidRPr="001F7BD7">
        <w:rPr>
          <w:rFonts w:eastAsia="Calibri"/>
          <w:bCs/>
          <w:color w:val="000000"/>
          <w:lang w:eastAsia="en-US"/>
        </w:rPr>
        <w:t xml:space="preserve">Практиката представлява иновативен и ефективен модел на обучение и социална интеграция, който се основава на активното участие и взаимно обучение сред самите </w:t>
      </w:r>
      <w:r w:rsidRPr="001F7BD7">
        <w:rPr>
          <w:rFonts w:eastAsia="Calibri"/>
          <w:bCs/>
          <w:color w:val="000000"/>
          <w:lang w:eastAsia="en-US"/>
        </w:rPr>
        <w:lastRenderedPageBreak/>
        <w:t>потребители на социалните услуги. Този подход използва потенциала на хората с психични разстройства да развиват уменията си, да изграждат социални връзки и да повишават своя капацитет за справяне с предизвикателствата на ежедневието.</w:t>
      </w:r>
      <w:r w:rsidRPr="001F7BD7">
        <w:rPr>
          <w:rFonts w:eastAsia="Calibri"/>
          <w:b/>
          <w:bCs/>
          <w:color w:val="000000"/>
          <w:lang w:eastAsia="en-US"/>
        </w:rPr>
        <w:t xml:space="preserve"> </w:t>
      </w:r>
      <w:r w:rsidRPr="001F7BD7">
        <w:rPr>
          <w:rFonts w:eastAsia="Calibri"/>
          <w:bCs/>
          <w:color w:val="000000"/>
          <w:lang w:eastAsia="en-US"/>
        </w:rPr>
        <w:t>Основните предимства на практиката включват двупосочен процес на развитие, както за обучаващите, така и за обучаваните, което води до повишаване на самоувереността, социализацията и компетентностите на участниците. Базирана на доказани теории за учене чрез правене, социално-когнитивно учене, социално влияние и участие, което гарантира научна основа и устойчивост на модела.</w:t>
      </w:r>
      <w:r w:rsidRPr="001F7BD7">
        <w:rPr>
          <w:rFonts w:eastAsia="Calibri"/>
          <w:b/>
          <w:bCs/>
          <w:color w:val="000000"/>
          <w:lang w:eastAsia="en-US"/>
        </w:rPr>
        <w:t xml:space="preserve"> </w:t>
      </w:r>
      <w:r w:rsidRPr="001F7BD7">
        <w:rPr>
          <w:rFonts w:eastAsia="Calibri"/>
          <w:bCs/>
          <w:color w:val="000000"/>
          <w:lang w:eastAsia="en-US"/>
        </w:rPr>
        <w:t>Внедряването на практиката е довело до конкретни положителни резултати, като подобряване на социалната ангажираност на потребителите, изграждане на нови приятелства, и повишаване на мотивацията за личностно развитие. Приложимостта на практиката е висока, тъй като тя може да бъде адаптирана и интегрирана в различни социални услуги, съобразно специфичните нужди и капацитет на целевите групи.</w:t>
      </w:r>
      <w:r w:rsidRPr="001F7BD7">
        <w:rPr>
          <w:rFonts w:eastAsia="Calibri"/>
          <w:b/>
          <w:bCs/>
          <w:color w:val="000000"/>
          <w:lang w:eastAsia="en-US"/>
        </w:rPr>
        <w:t xml:space="preserve"> </w:t>
      </w:r>
      <w:r w:rsidRPr="001F7BD7">
        <w:rPr>
          <w:rFonts w:eastAsia="Calibri"/>
          <w:bCs/>
          <w:color w:val="000000"/>
          <w:lang w:eastAsia="en-US"/>
        </w:rPr>
        <w:t>Ресурсите, необходими за успешното прилагане, са осигурени на място — подходящи помещения, компютърна техника и материали за творческа дейност, което я прави възможна и без значителни допълнителни инвестиции в други социални услуги.</w:t>
      </w:r>
      <w:r w:rsidRPr="001F7BD7">
        <w:rPr>
          <w:rFonts w:eastAsia="Calibri"/>
          <w:b/>
          <w:bCs/>
          <w:color w:val="000000"/>
          <w:lang w:eastAsia="en-US"/>
        </w:rPr>
        <w:t xml:space="preserve"> </w:t>
      </w:r>
      <w:r w:rsidRPr="001F7BD7">
        <w:rPr>
          <w:rFonts w:eastAsia="Calibri"/>
          <w:bCs/>
          <w:color w:val="000000"/>
          <w:lang w:eastAsia="en-US"/>
        </w:rPr>
        <w:t xml:space="preserve">Практиката е иновативна и носи значима добавена стойност, като чрез включването на потребителите като </w:t>
      </w:r>
      <w:proofErr w:type="spellStart"/>
      <w:r w:rsidRPr="001F7BD7">
        <w:rPr>
          <w:rFonts w:eastAsia="Calibri"/>
          <w:bCs/>
          <w:color w:val="000000"/>
          <w:lang w:eastAsia="en-US"/>
        </w:rPr>
        <w:t>обучители</w:t>
      </w:r>
      <w:proofErr w:type="spellEnd"/>
      <w:r w:rsidRPr="001F7BD7">
        <w:rPr>
          <w:rFonts w:eastAsia="Calibri"/>
          <w:bCs/>
          <w:color w:val="000000"/>
          <w:lang w:eastAsia="en-US"/>
        </w:rPr>
        <w:t xml:space="preserve"> се изгражда устойчив модел на взаимна подкрепа и развитие, който има потенциал да подобри качеството на социалните услуги и живота на хората с психични разстройства.</w:t>
      </w:r>
    </w:p>
    <w:p w:rsidR="001F7BD7" w:rsidRPr="001F7BD7" w:rsidRDefault="001F7BD7" w:rsidP="001F7BD7">
      <w:pPr>
        <w:numPr>
          <w:ilvl w:val="0"/>
          <w:numId w:val="16"/>
        </w:numPr>
        <w:tabs>
          <w:tab w:val="left" w:pos="0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1F7BD7">
        <w:rPr>
          <w:rFonts w:eastAsia="Calibri"/>
          <w:lang w:eastAsia="en-US"/>
        </w:rPr>
        <w:t xml:space="preserve">Добра практика </w:t>
      </w:r>
      <w:r w:rsidRPr="001F7BD7">
        <w:rPr>
          <w:rFonts w:eastAsia="Calibri"/>
          <w:b/>
          <w:lang w:eastAsia="en-US"/>
        </w:rPr>
        <w:t>„Честит да бъде този ден, в който всеки е роден“</w:t>
      </w:r>
      <w:r w:rsidRPr="001F7BD7">
        <w:rPr>
          <w:rFonts w:eastAsia="Calibri"/>
          <w:lang w:eastAsia="en-US"/>
        </w:rPr>
        <w:t>, регистрирана в АКСУ под № (КДП) – 32 от 10.04.2025 г. (Формулярът е подаден в срок - 31.03.2025 г.), предложена от Сдружение „Алфа клуб“ и  реализирана в рамките на социалната услуга „Асистентска подкрепа“, възложена за управление на сдружението от Община Горна Оряховица. Практиката е насочена към социална и емоционална подкрепа на възрастни потребители чрез ръчно изработени картички по повод рождените им дни. Инициативата стартира през юни 2024 г. и цели да изрази внимание, лична ангажираност и уважение към всеки отделен потребител. Картичките се изработват с помощта на подръчни материали, а в създаването им се включват членове на екипа, социални асистенти, доброволци, пенсионерски клубове и партньорски детски градини. Съобщенията в тях са персонализирани и ръкописни, като се предоставят на рождените дни от екипа или лично от асистентите. Положителният ефект от инициативата води до разширяването ѝ и към други празници като Коледа, Великден и 8 март. Практиката цели: насърчаване на социалното включване и намаляване на усещането за изолация; повишаване на емоционалния комфорт и усещането за значимост у потребителите; формиране на мрежа от подкрепа чрез взаимодействие между генерациите. Постигнати са следните резултати: повишена емоционална удовлетвореност сред потребителите, които оценяват жеста като топъл и личен; активно включване на различни възрастови групи в изработката на картички; засилена информираност за проблема със социалната изолация при възрастните чрез популяризиране на инициативата в медиите; развитие на устойчив модел за ангажиране на общността и разширяване на обхвата на социалната подкрепа.</w:t>
      </w:r>
    </w:p>
    <w:p w:rsidR="001F7BD7" w:rsidRPr="001F7BD7" w:rsidRDefault="001F7BD7" w:rsidP="001F7BD7">
      <w:pPr>
        <w:tabs>
          <w:tab w:val="left" w:pos="0"/>
          <w:tab w:val="left" w:pos="851"/>
          <w:tab w:val="left" w:pos="993"/>
        </w:tabs>
        <w:spacing w:line="276" w:lineRule="auto"/>
        <w:ind w:left="709"/>
        <w:contextualSpacing/>
        <w:jc w:val="both"/>
        <w:rPr>
          <w:rFonts w:eastAsia="Calibri"/>
          <w:lang w:eastAsia="en-US"/>
        </w:rPr>
      </w:pPr>
    </w:p>
    <w:p w:rsidR="001F7BD7" w:rsidRPr="001F7BD7" w:rsidRDefault="001F7BD7" w:rsidP="001F7BD7">
      <w:pPr>
        <w:numPr>
          <w:ilvl w:val="0"/>
          <w:numId w:val="14"/>
        </w:numPr>
        <w:shd w:val="clear" w:color="auto" w:fill="FFFFFF" w:themeFill="background1"/>
        <w:tabs>
          <w:tab w:val="left" w:pos="851"/>
        </w:tabs>
        <w:spacing w:after="200" w:line="276" w:lineRule="auto"/>
        <w:ind w:left="0" w:firstLine="567"/>
        <w:contextualSpacing/>
        <w:jc w:val="both"/>
        <w:rPr>
          <w:rFonts w:eastAsia="Calibri"/>
          <w:b/>
          <w:lang w:eastAsia="en-US"/>
        </w:rPr>
      </w:pPr>
      <w:r w:rsidRPr="00343690">
        <w:rPr>
          <w:rFonts w:eastAsia="Calibri"/>
          <w:b/>
          <w:lang w:eastAsia="en-US"/>
        </w:rPr>
        <w:t>О</w:t>
      </w:r>
      <w:r w:rsidRPr="001F7BD7">
        <w:rPr>
          <w:rFonts w:eastAsia="Calibri"/>
          <w:b/>
          <w:lang w:eastAsia="en-US"/>
        </w:rPr>
        <w:t>ценени с 12 т. по скалата на утвърдените критерии за оценка за високо качество и ефективност на социалните услуги:</w:t>
      </w:r>
    </w:p>
    <w:p w:rsidR="001F7BD7" w:rsidRPr="001F7BD7" w:rsidRDefault="001F7BD7" w:rsidP="001F7BD7">
      <w:pPr>
        <w:numPr>
          <w:ilvl w:val="0"/>
          <w:numId w:val="17"/>
        </w:numPr>
        <w:tabs>
          <w:tab w:val="left" w:pos="851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1F7BD7">
        <w:rPr>
          <w:rFonts w:eastAsia="Calibri"/>
          <w:lang w:eastAsia="en-US"/>
        </w:rPr>
        <w:t xml:space="preserve">Добра практика </w:t>
      </w:r>
      <w:r w:rsidRPr="001F7BD7">
        <w:rPr>
          <w:rFonts w:eastAsia="Calibri"/>
          <w:b/>
          <w:lang w:eastAsia="en-US" w:bidi="bg-BG"/>
        </w:rPr>
        <w:t xml:space="preserve">„Детска полицейска академия - </w:t>
      </w:r>
      <w:proofErr w:type="spellStart"/>
      <w:r w:rsidRPr="001F7BD7">
        <w:rPr>
          <w:rFonts w:eastAsia="Calibri"/>
          <w:b/>
          <w:lang w:eastAsia="en-US" w:bidi="bg-BG"/>
        </w:rPr>
        <w:t>Соник</w:t>
      </w:r>
      <w:proofErr w:type="spellEnd"/>
      <w:r w:rsidRPr="001F7BD7">
        <w:rPr>
          <w:rFonts w:eastAsia="Calibri"/>
          <w:b/>
          <w:lang w:eastAsia="en-US" w:bidi="bg-BG"/>
        </w:rPr>
        <w:t xml:space="preserve"> старт“,</w:t>
      </w:r>
      <w:r w:rsidRPr="001F7BD7">
        <w:rPr>
          <w:rFonts w:eastAsia="Calibri"/>
          <w:lang w:eastAsia="en-US" w:bidi="bg-BG"/>
        </w:rPr>
        <w:t xml:space="preserve"> регистрирана в АКСУ под № </w:t>
      </w:r>
      <w:r w:rsidRPr="001F7BD7">
        <w:rPr>
          <w:rFonts w:eastAsia="Calibri"/>
          <w:bCs/>
          <w:color w:val="000000"/>
          <w:lang w:eastAsia="en-US"/>
        </w:rPr>
        <w:t xml:space="preserve">(КДП) – 10/28.03.2025 г. и предложена от </w:t>
      </w:r>
      <w:r w:rsidRPr="001F7BD7">
        <w:rPr>
          <w:rFonts w:eastAsia="Calibri"/>
          <w:b/>
          <w:bCs/>
          <w:color w:val="000000"/>
          <w:lang w:eastAsia="en-US"/>
        </w:rPr>
        <w:t>„СОНИК СТАРТ“ ООД</w:t>
      </w:r>
      <w:r w:rsidRPr="001F7BD7">
        <w:rPr>
          <w:rFonts w:eastAsia="Calibri"/>
          <w:bCs/>
          <w:color w:val="000000"/>
          <w:lang w:eastAsia="en-US"/>
        </w:rPr>
        <w:t xml:space="preserve">. Практиката е насочена към деца на възраст между 6 и 14 години. Инициативата има за цел </w:t>
      </w:r>
      <w:r w:rsidRPr="001F7BD7">
        <w:rPr>
          <w:rFonts w:eastAsia="Calibri"/>
          <w:bCs/>
          <w:color w:val="000000"/>
          <w:lang w:eastAsia="en-US"/>
        </w:rPr>
        <w:lastRenderedPageBreak/>
        <w:t xml:space="preserve">да развие у подрастващите чувство за отговорност, гражданска ангажираност и уважение към обществения ред и закона, чрез интерактивно обучение и практически дейности, свързани с работата на </w:t>
      </w:r>
      <w:proofErr w:type="spellStart"/>
      <w:r w:rsidRPr="001F7BD7">
        <w:rPr>
          <w:rFonts w:eastAsia="Calibri"/>
          <w:bCs/>
          <w:color w:val="000000"/>
          <w:lang w:eastAsia="en-US"/>
        </w:rPr>
        <w:t>правоохранителните</w:t>
      </w:r>
      <w:proofErr w:type="spellEnd"/>
      <w:r w:rsidRPr="001F7BD7">
        <w:rPr>
          <w:rFonts w:eastAsia="Calibri"/>
          <w:bCs/>
          <w:color w:val="000000"/>
          <w:lang w:eastAsia="en-US"/>
        </w:rPr>
        <w:t xml:space="preserve"> органи. Основните цели на практиката включват: изграждане на гражданска позиция и компетентност; насърчаване на принадлежност, инициативност и социална ангажираност; ранна превенция на девиантно поведение; утвърждаване на ценностно отношение към закона; укрепване на нагласи, несъвместими с агресията, чрез развитие на емпатия и социално разбиране. Сред постигнатите резултати са отчетени: овладяване на техники за справяне с гняв и емоционално напрежение, подобрено емоционално саморегулиране, усвояване на основни умения за лична защита, както и засилено уважение към социалните норми. Участниците демонстрират висока степен на самоконтрол, спазват правилата в социалното пространство и оказват положително влияние върху </w:t>
      </w:r>
      <w:proofErr w:type="spellStart"/>
      <w:r w:rsidRPr="001F7BD7">
        <w:rPr>
          <w:rFonts w:eastAsia="Calibri"/>
          <w:bCs/>
          <w:color w:val="000000"/>
          <w:lang w:eastAsia="en-US"/>
        </w:rPr>
        <w:t>връстниците</w:t>
      </w:r>
      <w:proofErr w:type="spellEnd"/>
      <w:r w:rsidRPr="001F7BD7">
        <w:rPr>
          <w:rFonts w:eastAsia="Calibri"/>
          <w:bCs/>
          <w:color w:val="000000"/>
          <w:lang w:eastAsia="en-US"/>
        </w:rPr>
        <w:t xml:space="preserve"> си. Академията се отчита като ефективна форма за превенция на проблемно поведение и насърчаване на позитивна социална роля сред децата. П</w:t>
      </w:r>
      <w:r w:rsidRPr="001F7BD7">
        <w:rPr>
          <w:rFonts w:eastAsia="Calibri"/>
          <w:bCs/>
          <w:color w:val="000000"/>
          <w:lang w:eastAsia="en-US" w:bidi="bg-BG"/>
        </w:rPr>
        <w:t xml:space="preserve">рактиката е иновативна за социалните услуги, прилагането й се е утвърдило през годините и има доказано въздействие върху включените в нея деца по отношение усвояването и спазването на норми и правила чрез запознаване с полицейската професия. По интерактивен начин децата се научават на законност. Налице е и </w:t>
      </w:r>
      <w:proofErr w:type="spellStart"/>
      <w:r w:rsidRPr="001F7BD7">
        <w:rPr>
          <w:rFonts w:eastAsia="Calibri"/>
          <w:bCs/>
          <w:color w:val="000000"/>
          <w:lang w:eastAsia="en-US" w:bidi="bg-BG"/>
        </w:rPr>
        <w:t>межудинституционално</w:t>
      </w:r>
      <w:proofErr w:type="spellEnd"/>
      <w:r w:rsidRPr="001F7BD7">
        <w:rPr>
          <w:rFonts w:eastAsia="Calibri"/>
          <w:bCs/>
          <w:color w:val="000000"/>
          <w:lang w:eastAsia="en-US" w:bidi="bg-BG"/>
        </w:rPr>
        <w:t xml:space="preserve"> партньорство с органите на МВР и БЧК.</w:t>
      </w:r>
    </w:p>
    <w:p w:rsidR="001F7BD7" w:rsidRPr="001F7BD7" w:rsidRDefault="001F7BD7" w:rsidP="001F7BD7">
      <w:pPr>
        <w:numPr>
          <w:ilvl w:val="0"/>
          <w:numId w:val="17"/>
        </w:numPr>
        <w:tabs>
          <w:tab w:val="left" w:pos="851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1F7BD7">
        <w:rPr>
          <w:rFonts w:eastAsia="Calibri"/>
          <w:lang w:eastAsia="en-US"/>
        </w:rPr>
        <w:t xml:space="preserve">Добра практика </w:t>
      </w:r>
      <w:r w:rsidRPr="001F7BD7">
        <w:rPr>
          <w:rFonts w:eastAsia="Calibri"/>
          <w:b/>
          <w:bCs/>
          <w:lang w:eastAsia="en-US"/>
        </w:rPr>
        <w:t>Туристически ученически клуб „Лотос“</w:t>
      </w:r>
      <w:r w:rsidRPr="001F7BD7">
        <w:rPr>
          <w:rFonts w:eastAsia="Calibri"/>
          <w:bCs/>
          <w:lang w:eastAsia="en-US"/>
        </w:rPr>
        <w:t xml:space="preserve">, регистрирана в АКСУ под № (КДП) – 12 от 28.03.2025 г. и предложена от </w:t>
      </w:r>
      <w:r w:rsidRPr="001F7BD7">
        <w:rPr>
          <w:rFonts w:eastAsia="Calibri"/>
          <w:b/>
          <w:bCs/>
          <w:lang w:eastAsia="en-US"/>
        </w:rPr>
        <w:t xml:space="preserve">Комплекс от социални услуги за деца без увреждания – гр. Велико Търново. </w:t>
      </w:r>
      <w:r w:rsidRPr="001F7BD7">
        <w:rPr>
          <w:rFonts w:eastAsia="Calibri"/>
          <w:bCs/>
          <w:lang w:eastAsia="en-US"/>
        </w:rPr>
        <w:t xml:space="preserve">Туристически ученически клуб „Лотос“ функционира в партньорство с Туристическо дружество „Трапезица – 1902“. Клубът има дългогодишна история, създаден е още през 2002 г. и продължава дейността си и след структурни промени в институционалната среда, като остава активна форма за социализация и личностно развитие на настанените деца. Чрез участие в разнообразни туристически инициативи – походи, екологични и познавателни занимания, посещения на културни и природни обекти – децата развиват знания и умения, които надхвърлят рамките на формалното образование и пряко подпомагат личностното им изграждане. Туристическата дейност е използвана като инструмент за възпитание, </w:t>
      </w:r>
      <w:proofErr w:type="spellStart"/>
      <w:r w:rsidRPr="001F7BD7">
        <w:rPr>
          <w:rFonts w:eastAsia="Calibri"/>
          <w:bCs/>
          <w:lang w:eastAsia="en-US"/>
        </w:rPr>
        <w:t>психофизическа</w:t>
      </w:r>
      <w:proofErr w:type="spellEnd"/>
      <w:r w:rsidRPr="001F7BD7">
        <w:rPr>
          <w:rFonts w:eastAsia="Calibri"/>
          <w:bCs/>
          <w:lang w:eastAsia="en-US"/>
        </w:rPr>
        <w:t xml:space="preserve"> активност, социално включване и превенция на рисково поведение. Целите на практиката включват възпитаване на нравствени и естетически ценности, развитие на физическа устойчивост, културно-познавателни интереси и социални умения. Специален акцент се поставя върху активното участие на децата в преживявания, учене и работа в екип. Сред постигнатите резултати се открояват: повишена социална адаптивност, намалено емоционално напрежение, засилена мотивация за учене чрез преживяване, развитие на самочувствие и доверие в групова среда, подобрено поведение и комуникация, както и устойчиво въздействие върху децата със специални образователни потребности. Практиката се разглежда като ефективна форма за социализация и личностно развитие в условия, близки до реалния живот.</w:t>
      </w:r>
    </w:p>
    <w:p w:rsidR="001F7BD7" w:rsidRPr="001F7BD7" w:rsidRDefault="001F7BD7" w:rsidP="001F7BD7">
      <w:pPr>
        <w:numPr>
          <w:ilvl w:val="0"/>
          <w:numId w:val="17"/>
        </w:numPr>
        <w:tabs>
          <w:tab w:val="left" w:pos="851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1F7BD7">
        <w:rPr>
          <w:rFonts w:eastAsia="Calibri"/>
          <w:lang w:eastAsia="en-US"/>
        </w:rPr>
        <w:t xml:space="preserve">Добра практика </w:t>
      </w:r>
      <w:r w:rsidRPr="001F7BD7">
        <w:rPr>
          <w:rFonts w:eastAsia="Calibri"/>
          <w:b/>
          <w:bCs/>
          <w:color w:val="000000"/>
          <w:lang w:eastAsia="en-US"/>
        </w:rPr>
        <w:t xml:space="preserve">„Методическа работилница“, </w:t>
      </w:r>
      <w:r w:rsidRPr="001F7BD7">
        <w:rPr>
          <w:rFonts w:eastAsia="Calibri"/>
          <w:bCs/>
          <w:color w:val="000000"/>
          <w:lang w:eastAsia="en-US"/>
        </w:rPr>
        <w:t xml:space="preserve">регистрирана в АКСУ под № (КДП) – 14 от 28.03.2025 г. и предложена от </w:t>
      </w:r>
      <w:r w:rsidRPr="001F7BD7">
        <w:rPr>
          <w:rFonts w:eastAsia="Calibri"/>
          <w:b/>
          <w:bCs/>
          <w:color w:val="000000"/>
          <w:lang w:eastAsia="en-US"/>
        </w:rPr>
        <w:t xml:space="preserve">Сдружение „Институт по социални дейности и практики“. </w:t>
      </w:r>
      <w:r w:rsidRPr="001F7BD7">
        <w:rPr>
          <w:rFonts w:eastAsia="Calibri"/>
          <w:bCs/>
          <w:color w:val="000000"/>
          <w:lang w:eastAsia="en-US"/>
        </w:rPr>
        <w:t>Практиката представлява</w:t>
      </w:r>
      <w:r w:rsidRPr="001F7BD7">
        <w:rPr>
          <w:rFonts w:eastAsia="Calibri"/>
          <w:b/>
          <w:bCs/>
          <w:color w:val="000000"/>
          <w:lang w:eastAsia="en-US"/>
        </w:rPr>
        <w:t xml:space="preserve"> </w:t>
      </w:r>
      <w:r w:rsidRPr="001F7BD7">
        <w:rPr>
          <w:rFonts w:eastAsia="Calibri"/>
          <w:bCs/>
          <w:color w:val="000000"/>
          <w:lang w:eastAsia="en-US"/>
        </w:rPr>
        <w:t xml:space="preserve">утвърдена форма за вътрешноорганизационна професионална подкрепа и развитие на специалистите, работещи в предоставяните от организацията социални услуги. Прилага се устойчиво от над 10 години, а през последните 5 се развива като системна практика за повишаване на професионалните компетентности чрез обмен на опит, интервизия и интегриране на </w:t>
      </w:r>
      <w:r w:rsidRPr="001F7BD7">
        <w:rPr>
          <w:rFonts w:eastAsia="Calibri"/>
          <w:bCs/>
          <w:color w:val="000000"/>
          <w:lang w:eastAsia="en-US"/>
        </w:rPr>
        <w:lastRenderedPageBreak/>
        <w:t xml:space="preserve">теоретични модели в ежедневната </w:t>
      </w:r>
      <w:proofErr w:type="spellStart"/>
      <w:r w:rsidRPr="001F7BD7">
        <w:rPr>
          <w:rFonts w:eastAsia="Calibri"/>
          <w:bCs/>
          <w:color w:val="000000"/>
          <w:lang w:eastAsia="en-US"/>
        </w:rPr>
        <w:t>психо-социална</w:t>
      </w:r>
      <w:proofErr w:type="spellEnd"/>
      <w:r w:rsidRPr="001F7BD7">
        <w:rPr>
          <w:rFonts w:eastAsia="Calibri"/>
          <w:bCs/>
          <w:color w:val="000000"/>
          <w:lang w:eastAsia="en-US"/>
        </w:rPr>
        <w:t xml:space="preserve"> работа. Провежда се в различни формати – както чрез вътрешни сесии, водени от подготвени специалисти по дадена тема, така и чрез външни консултанти, които подпомагат анализа и интерпретацията на случаи от практиката. Основната цел на „Методическата работилница“ е изграждане на пространство за професионален обмен и подкрепа, фокусирано върху осмисляне и прилагане на теоретични подходи в реалната работа с деца и семейства. Сред конкретните резултати от прилагането на практиката са: повишени професионални знания, умения и нагласи на специалистите; утвърдено професионално пространство за дискусии по значими теми от практиката; развиване на единен професионален език и по-добра формулировка на работни хипотези; подобрено прилагане на теория в прякото консултиране; усъвършенствани интервенции, съобразени със спецификата на заявените проблеми и нужди на потребителите; насърчено професионално развитие и устойчивост на екипите. </w:t>
      </w:r>
    </w:p>
    <w:p w:rsidR="001F7BD7" w:rsidRPr="001F7BD7" w:rsidRDefault="001F7BD7" w:rsidP="001F7BD7">
      <w:pPr>
        <w:numPr>
          <w:ilvl w:val="0"/>
          <w:numId w:val="17"/>
        </w:numPr>
        <w:tabs>
          <w:tab w:val="left" w:pos="851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1F7BD7">
        <w:rPr>
          <w:rFonts w:eastAsia="Calibri"/>
          <w:lang w:eastAsia="en-US"/>
        </w:rPr>
        <w:t xml:space="preserve">Добра практика </w:t>
      </w:r>
      <w:r w:rsidRPr="001F7BD7">
        <w:rPr>
          <w:rFonts w:eastAsia="Calibri"/>
          <w:b/>
          <w:bCs/>
          <w:color w:val="000000"/>
          <w:lang w:eastAsia="en-US"/>
        </w:rPr>
        <w:t>„Изграждане на ефективно работещи връзки за подкрепа с близки и семейството на потребител в Защитено жилище за лица с психични разстройства“,</w:t>
      </w:r>
      <w:r w:rsidRPr="001F7BD7">
        <w:rPr>
          <w:rFonts w:eastAsia="Calibri"/>
          <w:bCs/>
          <w:color w:val="000000"/>
          <w:lang w:eastAsia="en-US"/>
        </w:rPr>
        <w:t xml:space="preserve"> регистрирана в АКСУ под № (КДП) – 17 от 31.03.2025 г. и предложена от </w:t>
      </w:r>
      <w:r w:rsidRPr="001F7BD7">
        <w:rPr>
          <w:rFonts w:eastAsia="Calibri"/>
          <w:b/>
          <w:bCs/>
          <w:color w:val="000000"/>
          <w:lang w:eastAsia="en-US"/>
        </w:rPr>
        <w:t xml:space="preserve">„Психично здраве – индивидуална практика за специализирана психиатрична помощ – д-р И. </w:t>
      </w:r>
      <w:proofErr w:type="spellStart"/>
      <w:r w:rsidRPr="001F7BD7">
        <w:rPr>
          <w:rFonts w:eastAsia="Calibri"/>
          <w:b/>
          <w:bCs/>
          <w:color w:val="000000"/>
          <w:lang w:eastAsia="en-US"/>
        </w:rPr>
        <w:t>Тянев</w:t>
      </w:r>
      <w:proofErr w:type="spellEnd"/>
      <w:r w:rsidRPr="001F7BD7">
        <w:rPr>
          <w:rFonts w:eastAsia="Calibri"/>
          <w:b/>
          <w:bCs/>
          <w:color w:val="000000"/>
          <w:lang w:eastAsia="en-US"/>
        </w:rPr>
        <w:t xml:space="preserve">“ ЕООД. </w:t>
      </w:r>
      <w:r w:rsidRPr="001F7BD7">
        <w:rPr>
          <w:rFonts w:eastAsia="Calibri"/>
          <w:bCs/>
          <w:color w:val="000000"/>
          <w:lang w:eastAsia="en-US"/>
        </w:rPr>
        <w:t>Практиката е</w:t>
      </w:r>
      <w:r w:rsidRPr="001F7BD7">
        <w:rPr>
          <w:rFonts w:eastAsia="Calibri"/>
          <w:b/>
          <w:bCs/>
          <w:color w:val="000000"/>
          <w:lang w:eastAsia="en-US"/>
        </w:rPr>
        <w:t xml:space="preserve"> </w:t>
      </w:r>
      <w:r w:rsidRPr="001F7BD7">
        <w:rPr>
          <w:rFonts w:eastAsia="Calibri"/>
          <w:bCs/>
          <w:color w:val="000000"/>
          <w:lang w:eastAsia="en-US"/>
        </w:rPr>
        <w:t xml:space="preserve">насочена към активно включване на близките на потребителите в процеса на </w:t>
      </w:r>
      <w:proofErr w:type="spellStart"/>
      <w:r w:rsidRPr="001F7BD7">
        <w:rPr>
          <w:rFonts w:eastAsia="Calibri"/>
          <w:bCs/>
          <w:color w:val="000000"/>
          <w:lang w:eastAsia="en-US"/>
        </w:rPr>
        <w:t>ресоциализация</w:t>
      </w:r>
      <w:proofErr w:type="spellEnd"/>
      <w:r w:rsidRPr="001F7BD7">
        <w:rPr>
          <w:rFonts w:eastAsia="Calibri"/>
          <w:bCs/>
          <w:color w:val="000000"/>
          <w:lang w:eastAsia="en-US"/>
        </w:rPr>
        <w:t xml:space="preserve"> и възстановяване, реализиран в рамките на услугата „Защитено жилище“. Чрез провеждане на семейни сесии и индивидуални консултации се изгражда партньорство между специалистите и значимите за потребителя лица, като се търси тяхното съдействие при вземането на решения и при възникване на конкретни казуси. Целите на практиката включват: </w:t>
      </w:r>
      <w:r w:rsidRPr="001F7BD7">
        <w:t xml:space="preserve">превенция на социалното изключване; подобряване на качеството на живот и развитие на умения за автономен живот; укрепване на адаптивни и социални компетентности; предоставяне на възможност за лична значимост, право на избор и социална роля; създаване на среда, близка до семейната, за постигане на пълноценен живот; подкрепа за семейството в процеса на приемане и съвместно преживяване на ефектите от психичното заболяване. Сред постигнатите резултати са отчетени: редуциране на психиатричната стигма и подобрено приемане на новата реалност от страна на близките; укрепване на социалните връзки и разширяване на мрежата за подкрепа; възстановяване и съхраняване на съществуващите взаимоотношения; активно участие на семейството в терапевтичния процес и </w:t>
      </w:r>
      <w:proofErr w:type="spellStart"/>
      <w:r w:rsidRPr="001F7BD7">
        <w:t>реинтеграция</w:t>
      </w:r>
      <w:proofErr w:type="spellEnd"/>
      <w:r w:rsidRPr="001F7BD7">
        <w:t xml:space="preserve"> на част от потребителите в семейната среда; повишена прозрачност и разбиране на предоставяната услуга.</w:t>
      </w:r>
    </w:p>
    <w:p w:rsidR="001F7BD7" w:rsidRPr="001F7BD7" w:rsidRDefault="001F7BD7" w:rsidP="001F7BD7">
      <w:pPr>
        <w:numPr>
          <w:ilvl w:val="0"/>
          <w:numId w:val="17"/>
        </w:numPr>
        <w:tabs>
          <w:tab w:val="left" w:pos="851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1F7BD7">
        <w:rPr>
          <w:rFonts w:eastAsia="Calibri"/>
          <w:lang w:eastAsia="en-US"/>
        </w:rPr>
        <w:t xml:space="preserve">Добра практика </w:t>
      </w:r>
      <w:r w:rsidRPr="001F7BD7">
        <w:rPr>
          <w:rFonts w:eastAsia="Calibri"/>
          <w:b/>
          <w:bCs/>
          <w:color w:val="000000"/>
          <w:lang w:eastAsia="en-US"/>
        </w:rPr>
        <w:t xml:space="preserve">„Къща на занаятите“ и „Солна стая“, </w:t>
      </w:r>
      <w:r w:rsidRPr="001F7BD7">
        <w:rPr>
          <w:rFonts w:eastAsia="Calibri"/>
          <w:bCs/>
          <w:color w:val="000000"/>
          <w:lang w:eastAsia="en-US"/>
        </w:rPr>
        <w:t>регистрирана в АКСУ под № (КДП) – 21 от 31.03.2025 г.</w:t>
      </w:r>
      <w:r w:rsidRPr="001F7BD7">
        <w:rPr>
          <w:rFonts w:eastAsia="Calibri"/>
          <w:b/>
          <w:bCs/>
          <w:color w:val="000000"/>
          <w:lang w:eastAsia="en-US"/>
        </w:rPr>
        <w:t xml:space="preserve">, </w:t>
      </w:r>
      <w:r w:rsidRPr="001F7BD7">
        <w:rPr>
          <w:rFonts w:eastAsia="Calibri"/>
          <w:bCs/>
          <w:color w:val="000000"/>
          <w:lang w:eastAsia="en-US"/>
        </w:rPr>
        <w:t xml:space="preserve">предложена от </w:t>
      </w:r>
      <w:r w:rsidRPr="001F7BD7">
        <w:rPr>
          <w:rFonts w:eastAsia="Calibri"/>
          <w:b/>
          <w:bCs/>
          <w:color w:val="000000"/>
          <w:lang w:eastAsia="en-US"/>
        </w:rPr>
        <w:t xml:space="preserve">Сдружение „Консултантско бюро Напредък 7“ </w:t>
      </w:r>
      <w:r w:rsidRPr="001F7BD7">
        <w:rPr>
          <w:rFonts w:eastAsia="Calibri"/>
          <w:bCs/>
          <w:color w:val="000000"/>
          <w:lang w:eastAsia="en-US"/>
        </w:rPr>
        <w:t xml:space="preserve">и реализирана в рамките на Интегрирания комплекс за социални услуги – „Напредък“. Практиката е в процес на развитие и обединява дейности от четири различни вида социални услуги: информиране и консултиране, терапия и рехабилитация, обучение за развитие на умения и подкрепа за придобиване на трудови умения. „Къщата на занаятите“ включва поредица от ателиета по традиционни и приложни занаяти, а „Солната стая“ представлява специализирано пространство за </w:t>
      </w:r>
      <w:proofErr w:type="spellStart"/>
      <w:r w:rsidRPr="001F7BD7">
        <w:rPr>
          <w:rFonts w:eastAsia="Calibri"/>
          <w:bCs/>
          <w:color w:val="000000"/>
          <w:lang w:eastAsia="en-US"/>
        </w:rPr>
        <w:t>халотерапия</w:t>
      </w:r>
      <w:proofErr w:type="spellEnd"/>
      <w:r w:rsidRPr="001F7BD7">
        <w:rPr>
          <w:rFonts w:eastAsia="Calibri"/>
          <w:bCs/>
          <w:color w:val="000000"/>
          <w:lang w:eastAsia="en-US"/>
        </w:rPr>
        <w:t xml:space="preserve"> и </w:t>
      </w:r>
      <w:proofErr w:type="spellStart"/>
      <w:r w:rsidRPr="001F7BD7">
        <w:rPr>
          <w:rFonts w:eastAsia="Calibri"/>
          <w:bCs/>
          <w:color w:val="000000"/>
          <w:lang w:eastAsia="en-US"/>
        </w:rPr>
        <w:t>психо-емоционална</w:t>
      </w:r>
      <w:proofErr w:type="spellEnd"/>
      <w:r w:rsidRPr="001F7BD7">
        <w:rPr>
          <w:rFonts w:eastAsia="Calibri"/>
          <w:bCs/>
          <w:color w:val="000000"/>
          <w:lang w:eastAsia="en-US"/>
        </w:rPr>
        <w:t xml:space="preserve"> релаксация, допълваща терапевтичната подкрепа на потребителите. Целите на практиката включват: </w:t>
      </w:r>
      <w:r w:rsidRPr="001F7BD7">
        <w:t xml:space="preserve">обогатяване и разнообразяване на предлаганите дейности в социалните услуги чрез иновативна и адаптирана среда; развитие на умения чрез занаятчийски и творчески дейности; стимулиране на самостоятелност, креативност и </w:t>
      </w:r>
      <w:r w:rsidRPr="001F7BD7">
        <w:lastRenderedPageBreak/>
        <w:t xml:space="preserve">трудова мотивация; подобряване на </w:t>
      </w:r>
      <w:proofErr w:type="spellStart"/>
      <w:r w:rsidRPr="001F7BD7">
        <w:t>психо-емоционалното</w:t>
      </w:r>
      <w:proofErr w:type="spellEnd"/>
      <w:r w:rsidRPr="001F7BD7">
        <w:t xml:space="preserve"> състояние чрез прилагането на </w:t>
      </w:r>
      <w:proofErr w:type="spellStart"/>
      <w:r w:rsidRPr="001F7BD7">
        <w:t>халотерапия</w:t>
      </w:r>
      <w:proofErr w:type="spellEnd"/>
      <w:r w:rsidRPr="001F7BD7">
        <w:t xml:space="preserve"> и терапевтични подходи в подкрепяща среда; изграждане на усещане за принадлежност, идентичност и уважение към културните традиции. </w:t>
      </w:r>
      <w:r w:rsidRPr="001F7BD7">
        <w:rPr>
          <w:rFonts w:eastAsia="Calibri"/>
          <w:bCs/>
          <w:color w:val="000000"/>
          <w:lang w:eastAsia="en-US"/>
        </w:rPr>
        <w:t xml:space="preserve">Сред отчетените резултати се открояват: </w:t>
      </w:r>
      <w:r w:rsidRPr="001F7BD7">
        <w:t xml:space="preserve">повишена сръчност, концентрация и самочувствие при децата и лицата с увреждания; успешно изработване на изделия и участие в процеса на творчество; подобрение на общото здравословно състояние и емоционален баланс; активно участие на потребителите в дейности с елемент на обучение, ритуалност и групова динамика; подобряване на връзките родител-дете чрез включване в среда, наподобяваща домашна; изграждане на умения за екипна работа и взаимопомощ. </w:t>
      </w:r>
      <w:r w:rsidRPr="001F7BD7">
        <w:rPr>
          <w:rFonts w:eastAsia="Calibri"/>
          <w:bCs/>
          <w:color w:val="000000"/>
          <w:lang w:eastAsia="en-US"/>
        </w:rPr>
        <w:t>Практиката „Къща на занаятите“ и „Солна стая“ успешно съчетава арт-терапевтични, образователни и здравни подходи, като създава цялостна подкрепяща и вдъхновяваща среда за личностно развитие, социална адаптация и укрепване на здравето.</w:t>
      </w:r>
    </w:p>
    <w:p w:rsidR="001F7BD7" w:rsidRPr="001F7BD7" w:rsidRDefault="001F7BD7" w:rsidP="001F7BD7">
      <w:pPr>
        <w:tabs>
          <w:tab w:val="left" w:pos="851"/>
          <w:tab w:val="left" w:pos="993"/>
        </w:tabs>
        <w:spacing w:after="200" w:line="276" w:lineRule="auto"/>
        <w:ind w:left="709"/>
        <w:contextualSpacing/>
        <w:jc w:val="both"/>
        <w:rPr>
          <w:rFonts w:eastAsia="Calibri"/>
          <w:lang w:eastAsia="en-US"/>
        </w:rPr>
      </w:pPr>
    </w:p>
    <w:p w:rsidR="001F7BD7" w:rsidRPr="001F7BD7" w:rsidRDefault="001F7BD7" w:rsidP="001F7BD7">
      <w:pPr>
        <w:numPr>
          <w:ilvl w:val="0"/>
          <w:numId w:val="14"/>
        </w:numPr>
        <w:shd w:val="clear" w:color="auto" w:fill="FFFFFF" w:themeFill="background1"/>
        <w:tabs>
          <w:tab w:val="left" w:pos="851"/>
        </w:tabs>
        <w:spacing w:after="200" w:line="276" w:lineRule="auto"/>
        <w:ind w:left="0" w:firstLine="567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</w:t>
      </w:r>
      <w:r w:rsidRPr="001F7BD7">
        <w:rPr>
          <w:rFonts w:eastAsia="Calibri"/>
          <w:b/>
          <w:lang w:eastAsia="en-US"/>
        </w:rPr>
        <w:t>ценени с 11 т. по скалата на утвърдените критерии за оценка за високо качество и ефективност на социалните услуги:</w:t>
      </w:r>
    </w:p>
    <w:p w:rsidR="001F7BD7" w:rsidRPr="001F7BD7" w:rsidRDefault="001F7BD7" w:rsidP="001F7BD7">
      <w:pPr>
        <w:numPr>
          <w:ilvl w:val="0"/>
          <w:numId w:val="18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1F7BD7">
        <w:rPr>
          <w:rFonts w:eastAsia="Calibri"/>
          <w:lang w:eastAsia="en-US"/>
        </w:rPr>
        <w:t xml:space="preserve">Добра практика </w:t>
      </w:r>
      <w:r w:rsidRPr="001F7BD7">
        <w:rPr>
          <w:rFonts w:eastAsia="Calibri"/>
          <w:b/>
          <w:color w:val="000000"/>
          <w:lang w:eastAsia="en-US"/>
        </w:rPr>
        <w:t xml:space="preserve">„Арт кафе“, </w:t>
      </w:r>
      <w:r w:rsidRPr="001F7BD7">
        <w:rPr>
          <w:rFonts w:eastAsia="Calibri"/>
          <w:color w:val="000000"/>
          <w:lang w:eastAsia="en-US"/>
        </w:rPr>
        <w:t xml:space="preserve">регистрирана в АКСУ под № (КДП) – 1 от 03.01.2025 г., предложена от </w:t>
      </w:r>
      <w:r w:rsidRPr="001F7BD7">
        <w:rPr>
          <w:rFonts w:eastAsia="Calibri"/>
          <w:b/>
          <w:color w:val="000000"/>
          <w:lang w:eastAsia="en-US"/>
        </w:rPr>
        <w:t>„Ален мак мед“ ЕООД</w:t>
      </w:r>
      <w:r w:rsidRPr="001F7BD7">
        <w:rPr>
          <w:rFonts w:eastAsia="Calibri"/>
          <w:color w:val="000000"/>
          <w:lang w:eastAsia="en-US"/>
        </w:rPr>
        <w:t xml:space="preserve"> и реализирана в рамките на управлявания от дружеството Център за настаняване от семеен тип за пълнолетни лица с </w:t>
      </w:r>
      <w:proofErr w:type="spellStart"/>
      <w:r w:rsidRPr="001F7BD7">
        <w:rPr>
          <w:rFonts w:eastAsia="Calibri"/>
          <w:color w:val="000000"/>
          <w:lang w:eastAsia="en-US"/>
        </w:rPr>
        <w:t>деменция</w:t>
      </w:r>
      <w:proofErr w:type="spellEnd"/>
      <w:r w:rsidRPr="001F7BD7">
        <w:rPr>
          <w:rFonts w:eastAsia="Calibri"/>
          <w:color w:val="000000"/>
          <w:lang w:eastAsia="en-US"/>
        </w:rPr>
        <w:t xml:space="preserve"> гр. Варна. Предложената практика „Арт кафе“ се реализира веднъж месечно в продължение на три години. Инициативата включва организиране на срещи с участието на близките на потребителите в сигурна, спокойна и емоционално подкрепяща среда, тематично свързана с актуален празник за месеца. Основната цел на събитието е да функционира като своеобразна терапевтична форма, подкрепяща когнитивните способности на потребителите чрез ангажиране в познати и предпочитани дейности, близки до семейната среда. Прилагането на практиката води до отчетливо подобрение в настроението, самочувствието и социалната активност на потребителите, засилено усещане за принадлежност и постижение, активно включване на близките в живота на услугата, както и до изграждане на устойчиво доверие между потребителите, техните семейства и екипа.</w:t>
      </w:r>
    </w:p>
    <w:p w:rsidR="001F7BD7" w:rsidRPr="001F7BD7" w:rsidRDefault="001F7BD7" w:rsidP="001F7BD7">
      <w:pPr>
        <w:numPr>
          <w:ilvl w:val="0"/>
          <w:numId w:val="18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1F7BD7">
        <w:rPr>
          <w:rFonts w:eastAsia="Calibri"/>
          <w:color w:val="000000"/>
          <w:lang w:eastAsia="en-US"/>
        </w:rPr>
        <w:t xml:space="preserve">Добра практика </w:t>
      </w:r>
      <w:r w:rsidRPr="001F7BD7">
        <w:rPr>
          <w:rFonts w:eastAsia="Calibri"/>
          <w:b/>
          <w:bCs/>
          <w:lang w:eastAsia="en-US"/>
        </w:rPr>
        <w:t xml:space="preserve">„Детска военна академия СОНИК СТАРТ“, </w:t>
      </w:r>
      <w:r w:rsidRPr="001F7BD7">
        <w:rPr>
          <w:rFonts w:eastAsia="Calibri"/>
          <w:bCs/>
          <w:lang w:eastAsia="en-US"/>
        </w:rPr>
        <w:t xml:space="preserve">регистрирана в АКСУ под № (КДП) – 25 от 31.03.2025 г. и предложена от </w:t>
      </w:r>
      <w:r w:rsidRPr="001F7BD7">
        <w:rPr>
          <w:rFonts w:eastAsia="Calibri"/>
          <w:b/>
          <w:bCs/>
          <w:lang w:eastAsia="en-US"/>
        </w:rPr>
        <w:t xml:space="preserve">„СОНИК СТАРТ“ ООД. </w:t>
      </w:r>
      <w:r w:rsidRPr="001F7BD7">
        <w:rPr>
          <w:rFonts w:eastAsia="Calibri"/>
          <w:bCs/>
          <w:lang w:eastAsia="en-US"/>
        </w:rPr>
        <w:t xml:space="preserve">Практиката е насочена към личностното развитие, професионалното ориентиране и социализацията на деца и младежи. </w:t>
      </w:r>
      <w:r w:rsidRPr="001F7BD7">
        <w:rPr>
          <w:rFonts w:eastAsia="Calibri"/>
          <w:lang w:eastAsia="en-US"/>
        </w:rPr>
        <w:t xml:space="preserve">Разработена е в отговор на наблюдавани трудности, свързани с недостатъчна ориентация към житейски предизвикателства, липса на практически умения и отслабена мотивация за активна социална и професионална реализация. Чрез въвеждането на елементи от военната подготовка и дисциплина, академията цели изграждане на устойчиви поведенчески и лидерски модели у децата. </w:t>
      </w:r>
      <w:r w:rsidRPr="001F7BD7">
        <w:rPr>
          <w:rFonts w:eastAsia="Calibri"/>
          <w:bCs/>
          <w:lang w:eastAsia="en-US"/>
        </w:rPr>
        <w:t xml:space="preserve">Основните цели са свързани с: </w:t>
      </w:r>
      <w:r w:rsidRPr="001F7BD7">
        <w:rPr>
          <w:rFonts w:eastAsia="Calibri"/>
          <w:lang w:eastAsia="en-US"/>
        </w:rPr>
        <w:t xml:space="preserve">насърчаване на отговорността и самодисциплината; повишаване на патриотичното възпитание и уважението към авторитети; изграждане на лидерски умения и екипна култура; подготовка за бъдеща професионална реализация, вкл. в сферата на отбраната и сигурността. </w:t>
      </w:r>
      <w:r w:rsidRPr="001F7BD7">
        <w:rPr>
          <w:rFonts w:eastAsia="Calibri"/>
          <w:bCs/>
          <w:lang w:eastAsia="en-US"/>
        </w:rPr>
        <w:t xml:space="preserve">Постигнати са следните резултати: </w:t>
      </w:r>
      <w:r w:rsidRPr="001F7BD7">
        <w:rPr>
          <w:rFonts w:eastAsia="Calibri"/>
          <w:lang w:eastAsia="en-US"/>
        </w:rPr>
        <w:t xml:space="preserve">доказано повишено самочувствие, социални и лидерски умения у участниците; подобрена физическа и психическа устойчивост; явна мотивация за участие в обществени каузи и интерес към кариери в служба на обществото; повишена </w:t>
      </w:r>
      <w:proofErr w:type="spellStart"/>
      <w:r w:rsidRPr="001F7BD7">
        <w:rPr>
          <w:rFonts w:eastAsia="Calibri"/>
          <w:lang w:eastAsia="en-US"/>
        </w:rPr>
        <w:t>разпознаваемост</w:t>
      </w:r>
      <w:proofErr w:type="spellEnd"/>
      <w:r w:rsidRPr="001F7BD7">
        <w:rPr>
          <w:rFonts w:eastAsia="Calibri"/>
          <w:lang w:eastAsia="en-US"/>
        </w:rPr>
        <w:t xml:space="preserve"> и ангажираност на местната общност чрез съпътстващи събития и визуални материали. Практиката </w:t>
      </w:r>
      <w:r w:rsidRPr="001F7BD7">
        <w:rPr>
          <w:rFonts w:eastAsia="Calibri"/>
          <w:lang w:eastAsia="en-US"/>
        </w:rPr>
        <w:lastRenderedPageBreak/>
        <w:t>демонстрира значителен ефект върху личностното развитие на децата и утвърждава модела като устойчива форма на възпитание и интеграция.</w:t>
      </w:r>
    </w:p>
    <w:p w:rsidR="001F7BD7" w:rsidRPr="001F7BD7" w:rsidRDefault="001F7BD7" w:rsidP="001F7BD7">
      <w:pPr>
        <w:numPr>
          <w:ilvl w:val="0"/>
          <w:numId w:val="18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1F7BD7">
        <w:rPr>
          <w:rFonts w:eastAsia="Calibri"/>
          <w:color w:val="000000"/>
          <w:lang w:eastAsia="en-US"/>
        </w:rPr>
        <w:t xml:space="preserve">Добра практика </w:t>
      </w:r>
      <w:r w:rsidRPr="001F7BD7">
        <w:rPr>
          <w:rFonts w:eastAsia="Calibri"/>
          <w:b/>
          <w:bCs/>
          <w:lang w:eastAsia="en-US"/>
        </w:rPr>
        <w:t xml:space="preserve">„Разкажи ми приказка“, </w:t>
      </w:r>
      <w:r w:rsidRPr="001F7BD7">
        <w:rPr>
          <w:rFonts w:eastAsia="Calibri"/>
          <w:bCs/>
          <w:lang w:eastAsia="en-US"/>
        </w:rPr>
        <w:t xml:space="preserve">регистрирана в АКСУ под № (КДП) – 27 от 31.03.2025 г., предложена от  </w:t>
      </w:r>
      <w:r w:rsidRPr="001F7BD7">
        <w:rPr>
          <w:rFonts w:eastAsia="Calibri"/>
          <w:b/>
          <w:bCs/>
          <w:lang w:eastAsia="en-US"/>
        </w:rPr>
        <w:t xml:space="preserve">Фондация „За нашите деца“ </w:t>
      </w:r>
      <w:r w:rsidRPr="001F7BD7">
        <w:rPr>
          <w:rFonts w:eastAsia="Calibri"/>
          <w:bCs/>
          <w:lang w:eastAsia="en-US"/>
        </w:rPr>
        <w:t>и реализирана в</w:t>
      </w:r>
      <w:r w:rsidRPr="001F7BD7">
        <w:rPr>
          <w:rFonts w:eastAsia="Calibri"/>
          <w:b/>
          <w:bCs/>
          <w:lang w:eastAsia="en-US"/>
        </w:rPr>
        <w:t xml:space="preserve"> </w:t>
      </w:r>
      <w:r w:rsidRPr="001F7BD7">
        <w:rPr>
          <w:rFonts w:eastAsia="Calibri"/>
          <w:bCs/>
          <w:lang w:eastAsia="en-US"/>
        </w:rPr>
        <w:t>ЦНСТДБУ „Детство“.</w:t>
      </w:r>
      <w:r w:rsidRPr="001F7BD7">
        <w:t xml:space="preserve"> </w:t>
      </w:r>
      <w:r w:rsidRPr="001F7BD7">
        <w:rPr>
          <w:rFonts w:eastAsia="Calibri"/>
          <w:bCs/>
          <w:lang w:eastAsia="en-US"/>
        </w:rPr>
        <w:t xml:space="preserve">Практиката е иновативен и ефективен метод за емоционална и социална подкрепа на деца в уязвимо положение. Тя се основава на използването на приказки и драматизации като терапевтични инструменти, които позволяват на децата да изразяват и обработват своите емоции и преживявания в безопасна и подкрепяща среда. Практиката показва значително намаляване на нивата на тревожност и стрес при децата, особено в по-младите възрастови групи. Адаптирана е към специфичните нужди на децата в Центъра, като се използват авторски приказки, които отразяват техните емоции и предизвикателства. Това позволява на децата да се идентифицират с героите и да се учат от техните преживявания. Успешното прилагане на практиката изисква обучение на екипа, което да осигури ефективно създаване и използване на приказки, както и умения за водене на драматизации. Необходимо е редовно провеждане на вътрешни оценки и наблюдения на практиката, за да се осигури нейната ефективност и да се идентифицират области за подобрение. </w:t>
      </w:r>
      <w:r w:rsidRPr="001F7BD7">
        <w:rPr>
          <w:rFonts w:eastAsia="Calibri"/>
          <w:lang w:eastAsia="en-US"/>
        </w:rPr>
        <w:t>Практиката съчетава творчески подход с терапевтична стойност, като допринася за индивидуалното развитие на всяко дете в контекста на социалната услуга.</w:t>
      </w:r>
    </w:p>
    <w:p w:rsidR="001F7BD7" w:rsidRPr="001F7BD7" w:rsidRDefault="001F7BD7" w:rsidP="001F7BD7">
      <w:pPr>
        <w:numPr>
          <w:ilvl w:val="0"/>
          <w:numId w:val="18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1F7BD7">
        <w:rPr>
          <w:rFonts w:eastAsia="Calibri"/>
          <w:color w:val="000000"/>
          <w:lang w:eastAsia="en-US"/>
        </w:rPr>
        <w:t xml:space="preserve">Добра практика </w:t>
      </w:r>
      <w:r w:rsidRPr="001F7BD7">
        <w:rPr>
          <w:rFonts w:eastAsia="Calibri"/>
          <w:b/>
          <w:bCs/>
          <w:lang w:eastAsia="en-US"/>
        </w:rPr>
        <w:t xml:space="preserve">„Организиране на еднодневни екскурзии на потребителите на </w:t>
      </w:r>
      <w:proofErr w:type="spellStart"/>
      <w:r w:rsidRPr="001F7BD7">
        <w:rPr>
          <w:rFonts w:eastAsia="Calibri"/>
          <w:b/>
          <w:bCs/>
          <w:lang w:eastAsia="en-US"/>
        </w:rPr>
        <w:t>резидентна</w:t>
      </w:r>
      <w:proofErr w:type="spellEnd"/>
      <w:r w:rsidRPr="001F7BD7">
        <w:rPr>
          <w:rFonts w:eastAsia="Calibri"/>
          <w:b/>
          <w:bCs/>
          <w:lang w:eastAsia="en-US"/>
        </w:rPr>
        <w:t xml:space="preserve"> грижа за лица в </w:t>
      </w:r>
      <w:proofErr w:type="spellStart"/>
      <w:r w:rsidRPr="001F7BD7">
        <w:rPr>
          <w:rFonts w:eastAsia="Calibri"/>
          <w:b/>
          <w:bCs/>
          <w:lang w:eastAsia="en-US"/>
        </w:rPr>
        <w:t>надтрудоспособна</w:t>
      </w:r>
      <w:proofErr w:type="spellEnd"/>
      <w:r w:rsidRPr="001F7BD7">
        <w:rPr>
          <w:rFonts w:eastAsia="Calibri"/>
          <w:b/>
          <w:bCs/>
          <w:lang w:eastAsia="en-US"/>
        </w:rPr>
        <w:t xml:space="preserve"> възраст“, </w:t>
      </w:r>
      <w:r w:rsidRPr="001F7BD7">
        <w:rPr>
          <w:rFonts w:eastAsia="Calibri"/>
          <w:bCs/>
          <w:lang w:eastAsia="en-US"/>
        </w:rPr>
        <w:t xml:space="preserve">регистрирана в АКСУ под № (КДП) – 30 от 01.04.2025 г. (Формулярът е подаден в срок - 31.03.2025 г.). Практиката е предложена от </w:t>
      </w:r>
      <w:r w:rsidRPr="001F7BD7">
        <w:rPr>
          <w:rFonts w:eastAsia="Calibri"/>
          <w:b/>
          <w:bCs/>
          <w:lang w:eastAsia="en-US"/>
        </w:rPr>
        <w:t>Сдружение с нестопанска цел „Верният настойник“</w:t>
      </w:r>
      <w:r w:rsidRPr="001F7BD7">
        <w:rPr>
          <w:rFonts w:eastAsia="Calibri"/>
          <w:bCs/>
          <w:lang w:eastAsia="en-US"/>
        </w:rPr>
        <w:t xml:space="preserve">. Инициативата е насочена към подобряване на психическото и физическото благополучие на потребителите чрез извеждането им от рутинната среда и осигуряване на възможности за нови преживявания и социални контакти. Финансирането е смесено – осигурено от Сдружението и с подкрепата на близките на потребителите. Основната цел на добрата практика е да се преодолее ефектът на социалната изолация и монотонността, характерна за институционалната среда, чрез организирани пътувания до културни, природни и исторически обекти. Постигнати са следните резултати: </w:t>
      </w:r>
      <w:r w:rsidRPr="001F7BD7">
        <w:rPr>
          <w:rFonts w:eastAsia="Calibri"/>
          <w:lang w:eastAsia="en-US"/>
        </w:rPr>
        <w:t xml:space="preserve">повишено настроение, намалена тревожност и депресивни състояния, засилено чувство за принадлежност; стимулирана двигателна активност, подобрено общо здравословно състояние; подобрена комуникация и взаимоотношения между потребителите, изграждане на нови приятелства; разширени познания за културно-историческото наследство, създаване на положителни емоции и нови спомени; повишено качество на живот, засилена устойчивост и адаптивност, както и лична удовлетвореност от преживяното. </w:t>
      </w:r>
      <w:r w:rsidRPr="001F7BD7">
        <w:rPr>
          <w:rFonts w:eastAsia="Calibri"/>
          <w:bCs/>
          <w:lang w:eastAsia="en-US"/>
        </w:rPr>
        <w:t>Тази практика утвърждава значението на активната социална и културна ангажираност за възрастните хора като важен елемент от цялостната грижа и подкрепа.</w:t>
      </w:r>
      <w:r w:rsidRPr="001F7BD7">
        <w:rPr>
          <w:b/>
          <w:smallCaps/>
          <w:lang w:bidi="bg-BG"/>
        </w:rPr>
        <w:t xml:space="preserve"> </w:t>
      </w:r>
      <w:r w:rsidRPr="001F7BD7">
        <w:rPr>
          <w:rFonts w:eastAsia="Calibri"/>
          <w:bCs/>
          <w:lang w:eastAsia="en-US" w:bidi="bg-BG"/>
        </w:rPr>
        <w:t>Съществен момент в тази практика  е организирането на екскурзии с младежи, напускащи институции и взаимодействие им с възрастните хора е от особено значение за предоставянето на качествени социални услуги.</w:t>
      </w:r>
    </w:p>
    <w:p w:rsidR="001F7BD7" w:rsidRPr="001F7BD7" w:rsidRDefault="001F7BD7" w:rsidP="001F7BD7">
      <w:pPr>
        <w:tabs>
          <w:tab w:val="left" w:pos="993"/>
        </w:tabs>
        <w:spacing w:after="200" w:line="276" w:lineRule="auto"/>
        <w:ind w:left="709"/>
        <w:contextualSpacing/>
        <w:jc w:val="both"/>
        <w:rPr>
          <w:rFonts w:eastAsia="Calibri"/>
          <w:lang w:eastAsia="en-US"/>
        </w:rPr>
      </w:pPr>
    </w:p>
    <w:p w:rsidR="001F7BD7" w:rsidRPr="001F7BD7" w:rsidRDefault="001F7BD7" w:rsidP="001F7BD7">
      <w:pPr>
        <w:numPr>
          <w:ilvl w:val="0"/>
          <w:numId w:val="14"/>
        </w:numPr>
        <w:shd w:val="clear" w:color="auto" w:fill="FFFFFF" w:themeFill="background1"/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</w:t>
      </w:r>
      <w:r w:rsidRPr="001F7BD7">
        <w:rPr>
          <w:rFonts w:eastAsia="Calibri"/>
          <w:b/>
          <w:lang w:eastAsia="en-US"/>
        </w:rPr>
        <w:t>ценена с 10 т. по скалата на утвърдените критерии за оценка за високо качество и ефективност на социалните услуги:</w:t>
      </w:r>
    </w:p>
    <w:p w:rsidR="001F7BD7" w:rsidRPr="001F7BD7" w:rsidRDefault="001F7BD7" w:rsidP="001F7BD7">
      <w:pPr>
        <w:numPr>
          <w:ilvl w:val="0"/>
          <w:numId w:val="19"/>
        </w:numPr>
        <w:tabs>
          <w:tab w:val="left" w:pos="0"/>
          <w:tab w:val="left" w:pos="851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val="en-US" w:eastAsia="en-US"/>
        </w:rPr>
      </w:pPr>
      <w:r w:rsidRPr="001F7BD7">
        <w:rPr>
          <w:rFonts w:eastAsia="Calibri"/>
          <w:lang w:eastAsia="en-US"/>
        </w:rPr>
        <w:t xml:space="preserve">Добра практика </w:t>
      </w:r>
      <w:r w:rsidRPr="001F7BD7">
        <w:rPr>
          <w:rFonts w:eastAsia="Calibri"/>
          <w:b/>
          <w:bCs/>
          <w:lang w:eastAsia="en-US"/>
        </w:rPr>
        <w:t xml:space="preserve">„Опознай света около себе си“, </w:t>
      </w:r>
      <w:r w:rsidRPr="001F7BD7">
        <w:rPr>
          <w:rFonts w:eastAsia="Calibri"/>
          <w:bCs/>
          <w:lang w:eastAsia="en-US"/>
        </w:rPr>
        <w:t xml:space="preserve">регистрирана в АКСУ под № (КДП) – 18/31.03.2025 г. и предложена от </w:t>
      </w:r>
      <w:r w:rsidRPr="001F7BD7">
        <w:rPr>
          <w:rFonts w:eastAsia="Calibri"/>
          <w:b/>
          <w:bCs/>
          <w:lang w:eastAsia="en-US"/>
        </w:rPr>
        <w:t>Дом за пълнолетни лица с физически увреждания „Милосърдие“</w:t>
      </w:r>
      <w:r w:rsidRPr="001F7BD7">
        <w:rPr>
          <w:rFonts w:eastAsia="Calibri"/>
          <w:bCs/>
          <w:lang w:eastAsia="en-US"/>
        </w:rPr>
        <w:t xml:space="preserve"> – гр. Русе. Практиката е насочена към разширяване на </w:t>
      </w:r>
      <w:r w:rsidRPr="001F7BD7">
        <w:rPr>
          <w:rFonts w:eastAsia="Calibri"/>
          <w:bCs/>
          <w:lang w:eastAsia="en-US"/>
        </w:rPr>
        <w:lastRenderedPageBreak/>
        <w:t xml:space="preserve">социалния и културен хоризонт на потребителите чрез организирани посещения на забележителности, исторически обекти и различни населени места в страната и чужбина. Основава на разбирането, че пътуването е не само форма на отдих, но и средство за обогатяване на личния опит, изграждане на толерантност и придобиване на нови знания чрез пряк досег с различни култури, обичаи и среди. Положителните емоции, предизвикани от преживяванията, оказват благоприятно въздействие върху емоционалното и дори физическото състояние на потребителите. Целите на практиката включват: </w:t>
      </w:r>
      <w:r w:rsidRPr="001F7BD7">
        <w:rPr>
          <w:rFonts w:eastAsia="Calibri"/>
          <w:lang w:eastAsia="en-US"/>
        </w:rPr>
        <w:t xml:space="preserve">създаване на условия за опознаване на нови места, култури и традиции; формиране на нагласи за толерантност, социална свързаност и отвореност към света; стимулиране на емоционално благополучие и намаляване на тревожността; подобряване на когнитивните функции и психическата активност чрез нови стимули; придаване на смисъл и разнообразие в ежедневието на потребителите. Отчетените резултати показват повишено емоционално състояние след всяко пътуване, видимо повишена ангажираност и удовлетворение от новите преживявания. Потребителите споделят вълнение от първи посещения на забележителни места, които оставят трайни спомени и създават положителен емоционален фон. Инициативата се утвърждава като ефективен и пълноценен подход за социално включване, личностно развитие и </w:t>
      </w:r>
      <w:proofErr w:type="spellStart"/>
      <w:r w:rsidRPr="001F7BD7">
        <w:rPr>
          <w:rFonts w:eastAsia="Calibri"/>
          <w:lang w:eastAsia="en-US"/>
        </w:rPr>
        <w:t>психо-емоционално</w:t>
      </w:r>
      <w:proofErr w:type="spellEnd"/>
      <w:r w:rsidRPr="001F7BD7">
        <w:rPr>
          <w:rFonts w:eastAsia="Calibri"/>
          <w:lang w:eastAsia="en-US"/>
        </w:rPr>
        <w:t xml:space="preserve"> укрепване на лицата, ползващи социалната услуга.</w:t>
      </w:r>
    </w:p>
    <w:p w:rsidR="001F7BD7" w:rsidRPr="001F7BD7" w:rsidRDefault="001F7BD7" w:rsidP="001F7BD7">
      <w:pPr>
        <w:shd w:val="clear" w:color="auto" w:fill="FFFFFF" w:themeFill="background1"/>
        <w:tabs>
          <w:tab w:val="left" w:pos="0"/>
          <w:tab w:val="left" w:pos="851"/>
          <w:tab w:val="left" w:pos="993"/>
        </w:tabs>
        <w:spacing w:line="276" w:lineRule="auto"/>
        <w:jc w:val="both"/>
        <w:rPr>
          <w:rFonts w:eastAsia="Calibri"/>
          <w:lang w:eastAsia="en-US"/>
        </w:rPr>
      </w:pPr>
    </w:p>
    <w:p w:rsidR="001F7BD7" w:rsidRPr="001F7BD7" w:rsidRDefault="001F7BD7" w:rsidP="001F7BD7">
      <w:pPr>
        <w:shd w:val="clear" w:color="auto" w:fill="FFFFFF" w:themeFill="background1"/>
        <w:tabs>
          <w:tab w:val="left" w:pos="0"/>
          <w:tab w:val="left" w:pos="567"/>
          <w:tab w:val="left" w:pos="851"/>
          <w:tab w:val="left" w:pos="993"/>
        </w:tabs>
        <w:spacing w:line="276" w:lineRule="auto"/>
        <w:jc w:val="both"/>
        <w:rPr>
          <w:rFonts w:eastAsia="Calibri"/>
          <w:b/>
          <w:lang w:eastAsia="en-US"/>
        </w:rPr>
      </w:pPr>
      <w:r w:rsidRPr="001F7BD7">
        <w:rPr>
          <w:rFonts w:eastAsia="Calibri"/>
          <w:lang w:eastAsia="en-US"/>
        </w:rPr>
        <w:tab/>
      </w:r>
      <w:r w:rsidRPr="001F7BD7">
        <w:rPr>
          <w:rFonts w:eastAsia="Calibri"/>
          <w:b/>
          <w:lang w:eastAsia="en-US"/>
        </w:rPr>
        <w:t>7.</w:t>
      </w:r>
      <w:r w:rsidRPr="001F7BD7">
        <w:rPr>
          <w:rFonts w:ascii="Calibri" w:eastAsia="Calibri" w:hAnsi="Calibri"/>
          <w:b/>
          <w:sz w:val="22"/>
          <w:szCs w:val="22"/>
          <w:lang w:val="en-US" w:eastAsia="en-US"/>
        </w:rPr>
        <w:t xml:space="preserve"> </w:t>
      </w:r>
      <w:r w:rsidR="00836C13">
        <w:rPr>
          <w:rFonts w:eastAsia="Calibri"/>
          <w:b/>
          <w:lang w:eastAsia="en-US"/>
        </w:rPr>
        <w:t>О</w:t>
      </w:r>
      <w:r w:rsidRPr="001F7BD7">
        <w:rPr>
          <w:rFonts w:eastAsia="Calibri"/>
          <w:b/>
          <w:lang w:eastAsia="en-US"/>
        </w:rPr>
        <w:t>ценени с 9 т. по скалата на утвърдените критерии за оценка за високо качество и ефективност на социалните услуги:</w:t>
      </w:r>
    </w:p>
    <w:p w:rsidR="001F7BD7" w:rsidRPr="001F7BD7" w:rsidRDefault="001F7BD7" w:rsidP="00836C13">
      <w:pPr>
        <w:numPr>
          <w:ilvl w:val="0"/>
          <w:numId w:val="19"/>
        </w:numPr>
        <w:tabs>
          <w:tab w:val="left" w:pos="0"/>
          <w:tab w:val="left" w:pos="851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val="en-US" w:eastAsia="en-US"/>
        </w:rPr>
      </w:pPr>
      <w:r w:rsidRPr="001F7BD7">
        <w:rPr>
          <w:rFonts w:eastAsia="Calibri"/>
          <w:lang w:eastAsia="en-US"/>
        </w:rPr>
        <w:t xml:space="preserve">Добра практика </w:t>
      </w:r>
      <w:r w:rsidRPr="001F7BD7">
        <w:rPr>
          <w:rFonts w:eastAsia="Calibri"/>
          <w:b/>
          <w:bCs/>
          <w:color w:val="000000"/>
          <w:lang w:eastAsia="en-US"/>
        </w:rPr>
        <w:t>„Терапевтично градинарство – от А до Я“</w:t>
      </w:r>
      <w:r w:rsidRPr="001F7BD7">
        <w:rPr>
          <w:rFonts w:eastAsia="Calibri"/>
          <w:b/>
          <w:color w:val="000000"/>
          <w:lang w:eastAsia="en-US"/>
        </w:rPr>
        <w:t xml:space="preserve">, </w:t>
      </w:r>
      <w:r w:rsidRPr="001F7BD7">
        <w:rPr>
          <w:rFonts w:eastAsia="Calibri"/>
          <w:color w:val="000000"/>
          <w:lang w:eastAsia="en-US"/>
        </w:rPr>
        <w:t xml:space="preserve">регистрирана в АКСУ под № (КДП) – 4 от 10.03.2025 г. и предложена от </w:t>
      </w:r>
      <w:r w:rsidRPr="001F7BD7">
        <w:rPr>
          <w:rFonts w:eastAsia="Calibri"/>
          <w:b/>
          <w:bCs/>
          <w:color w:val="000000"/>
          <w:lang w:eastAsia="en-US"/>
        </w:rPr>
        <w:t xml:space="preserve">Дневен център за пълнолетни лица с увреждания – гр. Монтана. </w:t>
      </w:r>
      <w:r w:rsidRPr="001F7BD7">
        <w:rPr>
          <w:rFonts w:eastAsia="Calibri"/>
          <w:bCs/>
          <w:color w:val="000000"/>
          <w:lang w:eastAsia="en-US"/>
        </w:rPr>
        <w:t>Практиката се реализира от 2022 г. и включва създаване на зеленчукова градина, в която потребителите участват активно във всички етапи – от засяване на семена и отглеждане на разсад до грижата за растенията, прибиране на реколтата и приготвяне на храна.</w:t>
      </w:r>
      <w:r w:rsidRPr="001F7BD7">
        <w:rPr>
          <w:rFonts w:eastAsia="Calibri"/>
          <w:bCs/>
          <w:color w:val="000000"/>
          <w:lang w:eastAsia="en-US" w:bidi="bg-BG"/>
        </w:rPr>
        <w:t xml:space="preserve"> За конкретната социална услуга практиката е устойчива, като се наблюдава нейното развитие и усъвършенстване в няколко години. Същата  е приложима само в социални услуги, които разполагат с дворно място, което може да се обособи за зеленчукова градина и потребители, чието здравословно състояние и специфичните потребности позволяват да се включат в подобни дейности. </w:t>
      </w:r>
      <w:r w:rsidRPr="001F7BD7">
        <w:rPr>
          <w:rFonts w:eastAsia="Calibri"/>
          <w:bCs/>
          <w:color w:val="000000"/>
          <w:lang w:eastAsia="en-US"/>
        </w:rPr>
        <w:t xml:space="preserve">Практиката има ясно изразена </w:t>
      </w:r>
      <w:proofErr w:type="spellStart"/>
      <w:r w:rsidRPr="001F7BD7">
        <w:rPr>
          <w:rFonts w:eastAsia="Calibri"/>
          <w:bCs/>
          <w:color w:val="000000"/>
          <w:lang w:eastAsia="en-US"/>
        </w:rPr>
        <w:t>трудотерапевтична</w:t>
      </w:r>
      <w:proofErr w:type="spellEnd"/>
      <w:r w:rsidRPr="001F7BD7">
        <w:rPr>
          <w:rFonts w:eastAsia="Calibri"/>
          <w:bCs/>
          <w:color w:val="000000"/>
          <w:lang w:eastAsia="en-US"/>
        </w:rPr>
        <w:t xml:space="preserve"> насоченост и цели изграждане на връзка с природата, развитие на трудови умения, отговорност и ангажираност, както и повишаване на индивидуалните способности, включително моторни умения. Дейностите се адаптират спрямо интересите и възможностите на потребителите, като същевременно се насърчава постоянство, дисциплина и колективност. Сред отчетените резултати са повишено самочувствие и увереност в собствените възможности, подобрена способност за самостоятелно справяне с конкретни задачи, изграждане на отговорност и изпълнителност. Потребителите с гордост споделят наученото, демонстрирайки придобити знания пред външни посетители. Практиката оказва положително въздействие и върху техните близки, които отчитат по-висока степен на самостоятелност, увереност и приложимост на уменията в домашна среда.</w:t>
      </w:r>
    </w:p>
    <w:p w:rsidR="001F7BD7" w:rsidRPr="001F7BD7" w:rsidRDefault="001F7BD7" w:rsidP="00836C13">
      <w:pPr>
        <w:numPr>
          <w:ilvl w:val="0"/>
          <w:numId w:val="19"/>
        </w:numPr>
        <w:tabs>
          <w:tab w:val="left" w:pos="0"/>
          <w:tab w:val="left" w:pos="851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val="en-US" w:eastAsia="en-US"/>
        </w:rPr>
      </w:pPr>
      <w:r w:rsidRPr="001F7BD7">
        <w:rPr>
          <w:rFonts w:eastAsia="Calibri"/>
          <w:bCs/>
          <w:color w:val="000000"/>
          <w:lang w:eastAsia="en-US"/>
        </w:rPr>
        <w:t>Добра практика</w:t>
      </w:r>
      <w:r w:rsidRPr="001F7BD7">
        <w:rPr>
          <w:rFonts w:eastAsia="Calibri"/>
          <w:b/>
          <w:bCs/>
          <w:color w:val="000000"/>
          <w:lang w:eastAsia="en-US"/>
        </w:rPr>
        <w:t xml:space="preserve"> „Кино утро“, </w:t>
      </w:r>
      <w:r w:rsidRPr="001F7BD7">
        <w:rPr>
          <w:rFonts w:eastAsia="Calibri"/>
          <w:bCs/>
          <w:color w:val="000000"/>
          <w:lang w:eastAsia="en-US"/>
        </w:rPr>
        <w:t xml:space="preserve">регистрирана в АКСУ под № (КДП) – 5 от 19.03.2025 г. и предложена от </w:t>
      </w:r>
      <w:r w:rsidRPr="001F7BD7">
        <w:rPr>
          <w:rFonts w:eastAsia="Calibri"/>
          <w:b/>
          <w:bCs/>
          <w:color w:val="000000"/>
          <w:lang w:eastAsia="en-US"/>
        </w:rPr>
        <w:t>Център за настаняване от семеен тип за пълнолетни лица с психични разстройства – гр. Стара Загора</w:t>
      </w:r>
      <w:r w:rsidRPr="001F7BD7">
        <w:rPr>
          <w:rFonts w:eastAsia="Calibri"/>
          <w:bCs/>
          <w:color w:val="000000"/>
          <w:lang w:eastAsia="en-US"/>
        </w:rPr>
        <w:t xml:space="preserve">. Практиката е насочена към стимулиране на когнитивната активност и социалното включване на потребителите чрез </w:t>
      </w:r>
      <w:r w:rsidRPr="001F7BD7">
        <w:rPr>
          <w:rFonts w:eastAsia="Calibri"/>
          <w:bCs/>
          <w:color w:val="000000"/>
          <w:lang w:eastAsia="en-US"/>
        </w:rPr>
        <w:lastRenderedPageBreak/>
        <w:t>използване на филмовото изкуство. Организират се прожекции на класически и съвременни български игрални филми, като заглавията се избират съвместно с потребителите. По време на прожекциите се акцентира върху обсъждането на сцени, предизвикали интерес, което създава възможности за изразяване на мнение, развитие на речниковия запас и формиране на умения за водене на диалог. Целите на практиката включват: изграждане на усещане за общност и принадлежност, поддържане на устойчиво внимание и концентрация, намаляване на тревожността и насърчаване на активното участие в групова среда. Като резултат от прилагането на практиката се отчита повишен интерес към българското кино, засилено участие в дискусии, разширяване на социалните контакти и подобрена социална адаптация на потребителите.</w:t>
      </w:r>
    </w:p>
    <w:p w:rsidR="001F7BD7" w:rsidRPr="001F7BD7" w:rsidRDefault="001F7BD7" w:rsidP="001F7BD7">
      <w:pPr>
        <w:tabs>
          <w:tab w:val="left" w:pos="709"/>
          <w:tab w:val="left" w:pos="1134"/>
        </w:tabs>
        <w:spacing w:line="276" w:lineRule="auto"/>
        <w:jc w:val="both"/>
        <w:rPr>
          <w:rFonts w:eastAsia="Calibri"/>
          <w:lang w:eastAsia="en-US"/>
        </w:rPr>
      </w:pPr>
    </w:p>
    <w:p w:rsidR="001F7BD7" w:rsidRPr="001F7BD7" w:rsidRDefault="001F7BD7" w:rsidP="00836C13">
      <w:pPr>
        <w:numPr>
          <w:ilvl w:val="0"/>
          <w:numId w:val="20"/>
        </w:numPr>
        <w:shd w:val="clear" w:color="auto" w:fill="FFFFFF" w:themeFill="background1"/>
        <w:tabs>
          <w:tab w:val="left" w:pos="0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b/>
          <w:lang w:eastAsia="en-US"/>
        </w:rPr>
      </w:pPr>
      <w:r w:rsidRPr="001F7BD7">
        <w:rPr>
          <w:rFonts w:eastAsia="Calibri"/>
          <w:b/>
          <w:lang w:eastAsia="en-US"/>
        </w:rPr>
        <w:t>Следните 4 добри практики, оценени с 8 т. по скалата на утвърдените критерии за оценка за високо качество и ефективност на социалните услуги:</w:t>
      </w:r>
    </w:p>
    <w:p w:rsidR="001F7BD7" w:rsidRPr="001F7BD7" w:rsidRDefault="001F7BD7" w:rsidP="00836C13">
      <w:pPr>
        <w:numPr>
          <w:ilvl w:val="0"/>
          <w:numId w:val="21"/>
        </w:numPr>
        <w:tabs>
          <w:tab w:val="left" w:pos="0"/>
          <w:tab w:val="left" w:pos="851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1F7BD7">
        <w:rPr>
          <w:rFonts w:eastAsia="Calibri"/>
          <w:lang w:eastAsia="en-US" w:bidi="bg-BG"/>
        </w:rPr>
        <w:t xml:space="preserve">Добра практика </w:t>
      </w:r>
      <w:r w:rsidRPr="001F7BD7">
        <w:rPr>
          <w:rFonts w:eastAsia="Calibri"/>
          <w:b/>
          <w:color w:val="000000"/>
          <w:lang w:eastAsia="en-US"/>
        </w:rPr>
        <w:t xml:space="preserve">„Лятна академия за родители“, </w:t>
      </w:r>
      <w:r w:rsidRPr="001F7BD7">
        <w:rPr>
          <w:rFonts w:eastAsia="Calibri"/>
          <w:color w:val="000000"/>
          <w:lang w:eastAsia="en-US"/>
        </w:rPr>
        <w:t xml:space="preserve">регистрирана в АКСУ под № (КДП) – 2 от 14.02.2025 г. и предложена от </w:t>
      </w:r>
      <w:r w:rsidRPr="001F7BD7">
        <w:rPr>
          <w:rFonts w:eastAsia="Calibri"/>
          <w:b/>
          <w:color w:val="000000"/>
          <w:lang w:eastAsia="en-US"/>
        </w:rPr>
        <w:t>Дневен център за подкрепа на деца с увреждания и техните семейства – гр. Хасково</w:t>
      </w:r>
      <w:r w:rsidRPr="001F7BD7">
        <w:rPr>
          <w:rFonts w:eastAsia="Calibri"/>
          <w:color w:val="000000"/>
          <w:lang w:eastAsia="en-US"/>
        </w:rPr>
        <w:t xml:space="preserve">. Целта на практиката е да се предоставят полезни знания и умения на родители на деца с увреждания, свързани с отглеждането, възпитанието, образованието и здравето на техните деца. Академията включва лекции, </w:t>
      </w:r>
      <w:proofErr w:type="spellStart"/>
      <w:r w:rsidRPr="001F7BD7">
        <w:rPr>
          <w:rFonts w:eastAsia="Calibri"/>
          <w:color w:val="000000"/>
          <w:lang w:eastAsia="en-US"/>
        </w:rPr>
        <w:t>уъркшопи</w:t>
      </w:r>
      <w:proofErr w:type="spellEnd"/>
      <w:r w:rsidRPr="001F7BD7">
        <w:rPr>
          <w:rFonts w:eastAsia="Calibri"/>
          <w:color w:val="000000"/>
          <w:lang w:eastAsia="en-US"/>
        </w:rPr>
        <w:t xml:space="preserve">, дискусии и практически занятия, водени от специалистите на Центъра. Практиката отчита висока </w:t>
      </w:r>
      <w:proofErr w:type="spellStart"/>
      <w:r w:rsidRPr="001F7BD7">
        <w:rPr>
          <w:rFonts w:eastAsia="Calibri"/>
          <w:color w:val="000000"/>
          <w:lang w:eastAsia="en-US"/>
        </w:rPr>
        <w:t>посещаемост</w:t>
      </w:r>
      <w:proofErr w:type="spellEnd"/>
      <w:r w:rsidRPr="001F7BD7">
        <w:rPr>
          <w:rFonts w:eastAsia="Calibri"/>
          <w:color w:val="000000"/>
          <w:lang w:eastAsia="en-US"/>
        </w:rPr>
        <w:t xml:space="preserve"> и положителна обратна връзка от участниците, сред които: повишена информираност и родителска компетентност, подобрена комуникация и сътрудничество между родители и специалисти, създаване на устойчива мрежа за взаимна подкрепа, както и идентифициране на конкретни потребности и насоки за бъдещи дейности. В резултат от реализираните събития се наблюдават значителни подобрения в качеството на живот на децата с увреждания, както и повишена увереност, самостоятелност и удовлетвореност сред родителите, включително формиране на подкрепяща родителска общност. </w:t>
      </w:r>
      <w:r w:rsidRPr="001F7BD7">
        <w:rPr>
          <w:rFonts w:eastAsia="Calibri"/>
          <w:lang w:eastAsia="en-US"/>
        </w:rPr>
        <w:t xml:space="preserve">Практиката показва желанието на доставчика активно да работи с родителите на потребителите на услугите в Дневния център, като използва груповата форма на подкрепа, но не в рамките на услугите, включени в комплекса от услуги на Дневния център, а по време на летните месеци. Това за Дневния център е сравнително нова практика, която се прилага едва от една година. </w:t>
      </w:r>
    </w:p>
    <w:p w:rsidR="001F7BD7" w:rsidRPr="001F7BD7" w:rsidRDefault="001F7BD7" w:rsidP="00836C13">
      <w:pPr>
        <w:numPr>
          <w:ilvl w:val="0"/>
          <w:numId w:val="21"/>
        </w:numPr>
        <w:tabs>
          <w:tab w:val="left" w:pos="0"/>
          <w:tab w:val="left" w:pos="851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1F7BD7">
        <w:rPr>
          <w:rFonts w:eastAsia="Calibri"/>
          <w:bCs/>
          <w:color w:val="000000"/>
          <w:lang w:eastAsia="en-US"/>
        </w:rPr>
        <w:t>Добра практика</w:t>
      </w:r>
      <w:r w:rsidRPr="001F7BD7">
        <w:rPr>
          <w:rFonts w:eastAsia="Calibri"/>
          <w:b/>
          <w:bCs/>
          <w:color w:val="000000"/>
          <w:lang w:eastAsia="en-US"/>
        </w:rPr>
        <w:t xml:space="preserve"> „Спорт за нас“, </w:t>
      </w:r>
      <w:r w:rsidRPr="001F7BD7">
        <w:rPr>
          <w:rFonts w:eastAsia="Calibri"/>
          <w:bCs/>
          <w:color w:val="000000"/>
          <w:lang w:eastAsia="en-US"/>
        </w:rPr>
        <w:t xml:space="preserve">регистрирана в АКСУ под № (КДП) – 9 от 27.03.2025 г., предложена от </w:t>
      </w:r>
      <w:r w:rsidRPr="001F7BD7">
        <w:rPr>
          <w:rFonts w:eastAsia="Calibri"/>
          <w:b/>
          <w:bCs/>
          <w:color w:val="000000"/>
          <w:lang w:eastAsia="en-US"/>
        </w:rPr>
        <w:t>Община Ловеч</w:t>
      </w:r>
      <w:r w:rsidRPr="001F7BD7">
        <w:rPr>
          <w:rFonts w:eastAsia="Calibri"/>
          <w:bCs/>
          <w:color w:val="000000"/>
          <w:lang w:eastAsia="en-US"/>
        </w:rPr>
        <w:t xml:space="preserve"> и реализирана в рамките на ЦНСТДБУ „Лале“ – гр. Ловеч. Инициативата стартира през лятната ваканция на 2024 г. и е насочена към стимулиране на двигателната активност и социалната ангажираност на децата, настанени в социалната услуга. В основата на практиката стои организирането на спортни тренировки с участието на професионален фитнес инструктор. В последствие инициативата се разширява с комбинирани занимания между настанените деца и доброволци – спортисти. Осъществена е и благотворителна спортна инициатива за набиране на средства, използвани за оборудване на спортно помещение в сградата на ЦНСТ. Целите на практиката включват осмисляне на свободното време чрез спорт, изграждане на дисциплина и организираност, популяризиране на здравословен начин на живот и подкрепа за социалната интеграция на децата чрез участие в събития с </w:t>
      </w:r>
      <w:proofErr w:type="spellStart"/>
      <w:r w:rsidRPr="001F7BD7">
        <w:rPr>
          <w:rFonts w:eastAsia="Calibri"/>
          <w:bCs/>
          <w:color w:val="000000"/>
          <w:lang w:eastAsia="en-US"/>
        </w:rPr>
        <w:t>връстници</w:t>
      </w:r>
      <w:proofErr w:type="spellEnd"/>
      <w:r w:rsidRPr="001F7BD7">
        <w:rPr>
          <w:rFonts w:eastAsia="Calibri"/>
          <w:bCs/>
          <w:color w:val="000000"/>
          <w:lang w:eastAsia="en-US"/>
        </w:rPr>
        <w:t xml:space="preserve">. Особено внимание се обръща на нуждата от компенсиращи дейности за децата, израснали извън семейна среда и изложени на повишен риск от социална изолация и вредни навици. Сред отчетените резултати са: по-голямо желание за спорт и самоподдържане, намалено </w:t>
      </w:r>
      <w:r w:rsidRPr="001F7BD7">
        <w:rPr>
          <w:rFonts w:eastAsia="Calibri"/>
          <w:bCs/>
          <w:color w:val="000000"/>
          <w:lang w:eastAsia="en-US"/>
        </w:rPr>
        <w:lastRenderedPageBreak/>
        <w:t>време пред екрани, изграждане на положително отношение към физическата култура, подобрена самооценка и атмосфера в ежедневната среда на децата. Практиката се разглежда като устойчива форма за подкрепа на личностното развитие и социалната активност на целевата група.</w:t>
      </w:r>
    </w:p>
    <w:p w:rsidR="001F7BD7" w:rsidRPr="001F7BD7" w:rsidRDefault="001F7BD7" w:rsidP="00836C13">
      <w:pPr>
        <w:numPr>
          <w:ilvl w:val="0"/>
          <w:numId w:val="21"/>
        </w:numPr>
        <w:tabs>
          <w:tab w:val="left" w:pos="0"/>
          <w:tab w:val="left" w:pos="851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1F7BD7">
        <w:rPr>
          <w:rFonts w:eastAsia="Calibri"/>
          <w:bCs/>
          <w:color w:val="000000"/>
          <w:lang w:eastAsia="en-US"/>
        </w:rPr>
        <w:t>Добра практика</w:t>
      </w:r>
      <w:r w:rsidRPr="001F7BD7">
        <w:rPr>
          <w:rFonts w:eastAsia="Calibri"/>
          <w:b/>
          <w:bCs/>
          <w:color w:val="000000"/>
          <w:lang w:eastAsia="en-US"/>
        </w:rPr>
        <w:t xml:space="preserve"> „Трапеза от нас за нас“, </w:t>
      </w:r>
      <w:r w:rsidRPr="001F7BD7">
        <w:rPr>
          <w:rFonts w:eastAsia="Calibri"/>
          <w:bCs/>
          <w:color w:val="000000"/>
          <w:lang w:eastAsia="en-US"/>
        </w:rPr>
        <w:t xml:space="preserve">регистрирана в АКСУ под № (КДП) – 19 от 31.03.2025 г., предложена от </w:t>
      </w:r>
      <w:r w:rsidRPr="001F7BD7">
        <w:rPr>
          <w:rFonts w:eastAsia="Calibri"/>
          <w:b/>
          <w:bCs/>
          <w:color w:val="000000"/>
          <w:lang w:eastAsia="en-US"/>
        </w:rPr>
        <w:t xml:space="preserve">Фондация „За нашите деца“ </w:t>
      </w:r>
      <w:r w:rsidRPr="001F7BD7">
        <w:rPr>
          <w:rFonts w:eastAsia="Calibri"/>
          <w:bCs/>
          <w:color w:val="000000"/>
          <w:lang w:eastAsia="en-US"/>
        </w:rPr>
        <w:t xml:space="preserve">и реализирана в </w:t>
      </w:r>
      <w:r w:rsidRPr="001F7BD7">
        <w:rPr>
          <w:rFonts w:eastAsia="Calibri"/>
          <w:b/>
          <w:bCs/>
          <w:color w:val="000000"/>
          <w:lang w:eastAsia="en-US"/>
        </w:rPr>
        <w:t xml:space="preserve"> </w:t>
      </w:r>
      <w:r w:rsidRPr="001F7BD7">
        <w:rPr>
          <w:rFonts w:eastAsia="Calibri"/>
          <w:bCs/>
          <w:color w:val="000000"/>
          <w:lang w:eastAsia="en-US"/>
        </w:rPr>
        <w:t xml:space="preserve">ЦНСТДБУ „Детство“ – гр. София под формата на редовно готварско ателие с участието на всички деца, настанени в услугата. Целта на практиката е не само овладяване на основни кулинарни умения, но и създаване на възможности за цялостно развитие на децата – личностно, социално и поведенческо. Участниците са включени във всички етапи на процеса: от избора и закупуването на продукти, през приготвянето и сервирането, до почистването след хранене, като по този начин се стимулира практическото учене чрез преживяване и носене на отговорност. Сред основните цели на практиката са: </w:t>
      </w:r>
      <w:r w:rsidRPr="001F7BD7">
        <w:t>развитие на самостоятелност, самоувереност и умения за планиране; подобряване на социалните умения – работа в екип, комуникация, решаване на конфликти; формиране на здравословни навици и култура на хранене; изграждане на практически умения, приложими в реалния живот. Сред отчетените резултати се открояват: засилена самостоятелност и увереност в ежедневието; подобрена комуникация и социално взаимодействие между децата; по-здравословни хранителни избори и осъзнаване на връзката между хранене и здраве; удовлетворение от постигането на конкретен резултат чрез екипна работа и личен принос.</w:t>
      </w:r>
    </w:p>
    <w:p w:rsidR="001F7BD7" w:rsidRPr="001F7BD7" w:rsidRDefault="001F7BD7" w:rsidP="00836C13">
      <w:pPr>
        <w:numPr>
          <w:ilvl w:val="0"/>
          <w:numId w:val="21"/>
        </w:numPr>
        <w:tabs>
          <w:tab w:val="left" w:pos="0"/>
          <w:tab w:val="left" w:pos="851"/>
          <w:tab w:val="left" w:pos="993"/>
        </w:tabs>
        <w:spacing w:after="200" w:line="276" w:lineRule="auto"/>
        <w:ind w:left="0" w:firstLine="709"/>
        <w:contextualSpacing/>
        <w:jc w:val="both"/>
        <w:rPr>
          <w:rFonts w:eastAsia="Calibri"/>
          <w:lang w:eastAsia="en-US"/>
        </w:rPr>
      </w:pPr>
      <w:r w:rsidRPr="001F7BD7">
        <w:rPr>
          <w:rFonts w:eastAsia="Calibri"/>
          <w:bCs/>
          <w:lang w:eastAsia="en-US"/>
        </w:rPr>
        <w:t>Добра практика</w:t>
      </w:r>
      <w:r w:rsidRPr="001F7BD7">
        <w:rPr>
          <w:rFonts w:eastAsia="Calibri"/>
          <w:b/>
          <w:bCs/>
          <w:lang w:eastAsia="en-US"/>
        </w:rPr>
        <w:t xml:space="preserve"> „Творческа работилница за социализиране на родители и деца“, </w:t>
      </w:r>
      <w:r w:rsidRPr="001F7BD7">
        <w:rPr>
          <w:rFonts w:eastAsia="Calibri"/>
          <w:bCs/>
          <w:lang w:eastAsia="en-US"/>
        </w:rPr>
        <w:t xml:space="preserve">регистрирана в АКСУ под № (КДП) – 28 от 31.03.2025 г., предложена от </w:t>
      </w:r>
      <w:r w:rsidRPr="001F7BD7">
        <w:rPr>
          <w:rFonts w:eastAsia="Calibri"/>
          <w:b/>
          <w:bCs/>
          <w:lang w:eastAsia="en-US"/>
        </w:rPr>
        <w:t>Фондация „За нашите деца“</w:t>
      </w:r>
      <w:r w:rsidRPr="001F7BD7">
        <w:rPr>
          <w:rFonts w:eastAsia="Calibri"/>
          <w:bCs/>
          <w:lang w:eastAsia="en-US"/>
        </w:rPr>
        <w:t xml:space="preserve"> и реализирана в рамките на ДЦДМУ „Развитие“. Практиката е с насоченост към насърчаване на приобщаването, емоционалното развитие и социалната свързаност на деца на възраст 0–7 години и техните семейства. Провежда се ежемесечно от декември 2024 г. и включва игрови и творчески дейности, чрез които се изграждат социални и комуникационни умения, развива се емпатия и толерантност, както и се формират позитивни родителски практики. Основните й цели са свързани с: </w:t>
      </w:r>
      <w:r w:rsidRPr="001F7BD7">
        <w:rPr>
          <w:rFonts w:eastAsia="Calibri"/>
          <w:lang w:eastAsia="en-US"/>
        </w:rPr>
        <w:t xml:space="preserve">развитие на социалните умения и самостоятелността на децата чрез игрово учене; повишаване на родителския капацитет и емоционалната </w:t>
      </w:r>
      <w:proofErr w:type="spellStart"/>
      <w:r w:rsidRPr="001F7BD7">
        <w:rPr>
          <w:rFonts w:eastAsia="Calibri"/>
          <w:lang w:eastAsia="en-US"/>
        </w:rPr>
        <w:t>осъзнатост</w:t>
      </w:r>
      <w:proofErr w:type="spellEnd"/>
      <w:r w:rsidRPr="001F7BD7">
        <w:rPr>
          <w:rFonts w:eastAsia="Calibri"/>
          <w:lang w:eastAsia="en-US"/>
        </w:rPr>
        <w:t xml:space="preserve"> на възрастните; насърчаване на взаимодействието между деца с трудности в развитието и техни </w:t>
      </w:r>
      <w:proofErr w:type="spellStart"/>
      <w:r w:rsidRPr="001F7BD7">
        <w:rPr>
          <w:rFonts w:eastAsia="Calibri"/>
          <w:lang w:eastAsia="en-US"/>
        </w:rPr>
        <w:t>връстници</w:t>
      </w:r>
      <w:proofErr w:type="spellEnd"/>
      <w:r w:rsidRPr="001F7BD7">
        <w:rPr>
          <w:rFonts w:eastAsia="Calibri"/>
          <w:lang w:eastAsia="en-US"/>
        </w:rPr>
        <w:t>; създаване на приобщаваща среда, базирана на подкрепа, сътрудничество и споделен опит; подпомагане на емоционалното развитие и справяне със стреса чрез участие в структурирани дейности. Отчетени са следните п</w:t>
      </w:r>
      <w:r w:rsidRPr="001F7BD7">
        <w:rPr>
          <w:rFonts w:eastAsia="Calibri"/>
          <w:bCs/>
          <w:lang w:eastAsia="en-US"/>
        </w:rPr>
        <w:t>остигнати резултати: п</w:t>
      </w:r>
      <w:r w:rsidRPr="001F7BD7">
        <w:rPr>
          <w:rFonts w:eastAsia="Calibri"/>
          <w:lang w:eastAsia="en-US"/>
        </w:rPr>
        <w:t>овишена родителска увереност и усвоени стратегии за позитивно възпитание; по-добра социална адаптация и емоционална стабилност при децата; активно участие на родители и близки в дейностите на центъра; изграждане на усещане за принадлежност и взаимопомощ сред участващите семейства.</w:t>
      </w:r>
    </w:p>
    <w:p w:rsidR="00A764C3" w:rsidRPr="00B05688" w:rsidRDefault="00A764C3" w:rsidP="00495049">
      <w:pPr>
        <w:tabs>
          <w:tab w:val="left" w:pos="1134"/>
        </w:tabs>
        <w:spacing w:line="276" w:lineRule="auto"/>
        <w:jc w:val="both"/>
      </w:pPr>
    </w:p>
    <w:p w:rsidR="00AD78B6" w:rsidRDefault="00AD78B6" w:rsidP="008E7F8A">
      <w:pPr>
        <w:spacing w:line="276" w:lineRule="auto"/>
        <w:ind w:firstLine="709"/>
        <w:jc w:val="both"/>
      </w:pPr>
    </w:p>
    <w:p w:rsidR="00EA2799" w:rsidRDefault="00EA2799" w:rsidP="008E7F8A">
      <w:pPr>
        <w:spacing w:line="276" w:lineRule="auto"/>
        <w:ind w:firstLine="709"/>
        <w:jc w:val="both"/>
      </w:pPr>
    </w:p>
    <w:p w:rsidR="003A662C" w:rsidRPr="003A662C" w:rsidRDefault="003A662C" w:rsidP="00BB121E">
      <w:pPr>
        <w:spacing w:line="360" w:lineRule="auto"/>
        <w:ind w:firstLine="4820"/>
        <w:rPr>
          <w:rFonts w:eastAsia="Courier New"/>
          <w:color w:val="000000"/>
          <w:sz w:val="22"/>
          <w:szCs w:val="22"/>
          <w:lang w:val="en-US" w:bidi="bg-BG"/>
        </w:rPr>
      </w:pPr>
    </w:p>
    <w:sectPr w:rsidR="003A662C" w:rsidRPr="003A662C" w:rsidSect="009B5630">
      <w:headerReference w:type="default" r:id="rId11"/>
      <w:footerReference w:type="default" r:id="rId12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225F" w:rsidRDefault="007D225F">
      <w:r>
        <w:separator/>
      </w:r>
    </w:p>
  </w:endnote>
  <w:endnote w:type="continuationSeparator" w:id="0">
    <w:p w:rsidR="007D225F" w:rsidRDefault="007D2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0B70" w:rsidRDefault="00E40B70" w:rsidP="00E40B70">
    <w:pPr>
      <w:pStyle w:val="Footer"/>
      <w:ind w:left="70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225F" w:rsidRDefault="007D225F">
      <w:r>
        <w:separator/>
      </w:r>
    </w:p>
  </w:footnote>
  <w:footnote w:type="continuationSeparator" w:id="0">
    <w:p w:rsidR="007D225F" w:rsidRDefault="007D22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74E" w:rsidRDefault="007D225F" w:rsidP="002C5EE0">
    <w:pPr>
      <w:tabs>
        <w:tab w:val="left" w:pos="6096"/>
      </w:tabs>
      <w:jc w:val="center"/>
      <w:rPr>
        <w:rFonts w:ascii="Verdana" w:hAnsi="Verdana"/>
        <w:noProof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5163B"/>
    <w:multiLevelType w:val="hybridMultilevel"/>
    <w:tmpl w:val="AD90F65E"/>
    <w:lvl w:ilvl="0" w:tplc="65EA52CC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64771D4"/>
    <w:multiLevelType w:val="hybridMultilevel"/>
    <w:tmpl w:val="63262E5A"/>
    <w:lvl w:ilvl="0" w:tplc="040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094C5178"/>
    <w:multiLevelType w:val="hybridMultilevel"/>
    <w:tmpl w:val="0BB68896"/>
    <w:lvl w:ilvl="0" w:tplc="65F60CEC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5CA0924"/>
    <w:multiLevelType w:val="hybridMultilevel"/>
    <w:tmpl w:val="9034AE38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ABC41EC"/>
    <w:multiLevelType w:val="hybridMultilevel"/>
    <w:tmpl w:val="46408E52"/>
    <w:lvl w:ilvl="0" w:tplc="4698A0C8">
      <w:start w:val="1"/>
      <w:numFmt w:val="upperRoman"/>
      <w:lvlText w:val="%1."/>
      <w:lvlJc w:val="left"/>
      <w:pPr>
        <w:ind w:left="1080" w:hanging="720"/>
      </w:pPr>
      <w:rPr>
        <w:rFonts w:ascii="Times New Roman" w:eastAsia="Courier New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4572DB"/>
    <w:multiLevelType w:val="hybridMultilevel"/>
    <w:tmpl w:val="F2CC3CBE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A220D47"/>
    <w:multiLevelType w:val="hybridMultilevel"/>
    <w:tmpl w:val="E370D5B8"/>
    <w:lvl w:ilvl="0" w:tplc="76A039FC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D1793A"/>
    <w:multiLevelType w:val="hybridMultilevel"/>
    <w:tmpl w:val="DF5EA5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945EF8"/>
    <w:multiLevelType w:val="hybridMultilevel"/>
    <w:tmpl w:val="44F4B09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6F04673"/>
    <w:multiLevelType w:val="hybridMultilevel"/>
    <w:tmpl w:val="D4E05484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37D81A6C"/>
    <w:multiLevelType w:val="hybridMultilevel"/>
    <w:tmpl w:val="ACDE5FD8"/>
    <w:lvl w:ilvl="0" w:tplc="6A78030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F5A12B0"/>
    <w:multiLevelType w:val="hybridMultilevel"/>
    <w:tmpl w:val="F9CCA8D6"/>
    <w:lvl w:ilvl="0" w:tplc="124E7C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69455ED"/>
    <w:multiLevelType w:val="hybridMultilevel"/>
    <w:tmpl w:val="CB7C0648"/>
    <w:lvl w:ilvl="0" w:tplc="B4E2CEEC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4B025DDD"/>
    <w:multiLevelType w:val="hybridMultilevel"/>
    <w:tmpl w:val="DC38E57A"/>
    <w:lvl w:ilvl="0" w:tplc="A03C998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EF845F7"/>
    <w:multiLevelType w:val="hybridMultilevel"/>
    <w:tmpl w:val="41281DA8"/>
    <w:lvl w:ilvl="0" w:tplc="6252765C">
      <w:start w:val="1"/>
      <w:numFmt w:val="upperRoman"/>
      <w:lvlText w:val="%1."/>
      <w:lvlJc w:val="left"/>
      <w:pPr>
        <w:ind w:left="85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15" w:hanging="360"/>
      </w:pPr>
    </w:lvl>
    <w:lvl w:ilvl="2" w:tplc="0402001B" w:tentative="1">
      <w:start w:val="1"/>
      <w:numFmt w:val="lowerRoman"/>
      <w:lvlText w:val="%3."/>
      <w:lvlJc w:val="right"/>
      <w:pPr>
        <w:ind w:left="1935" w:hanging="180"/>
      </w:pPr>
    </w:lvl>
    <w:lvl w:ilvl="3" w:tplc="0402000F" w:tentative="1">
      <w:start w:val="1"/>
      <w:numFmt w:val="decimal"/>
      <w:lvlText w:val="%4."/>
      <w:lvlJc w:val="left"/>
      <w:pPr>
        <w:ind w:left="2655" w:hanging="360"/>
      </w:pPr>
    </w:lvl>
    <w:lvl w:ilvl="4" w:tplc="04020019" w:tentative="1">
      <w:start w:val="1"/>
      <w:numFmt w:val="lowerLetter"/>
      <w:lvlText w:val="%5."/>
      <w:lvlJc w:val="left"/>
      <w:pPr>
        <w:ind w:left="3375" w:hanging="360"/>
      </w:pPr>
    </w:lvl>
    <w:lvl w:ilvl="5" w:tplc="0402001B" w:tentative="1">
      <w:start w:val="1"/>
      <w:numFmt w:val="lowerRoman"/>
      <w:lvlText w:val="%6."/>
      <w:lvlJc w:val="right"/>
      <w:pPr>
        <w:ind w:left="4095" w:hanging="180"/>
      </w:pPr>
    </w:lvl>
    <w:lvl w:ilvl="6" w:tplc="0402000F" w:tentative="1">
      <w:start w:val="1"/>
      <w:numFmt w:val="decimal"/>
      <w:lvlText w:val="%7."/>
      <w:lvlJc w:val="left"/>
      <w:pPr>
        <w:ind w:left="4815" w:hanging="360"/>
      </w:pPr>
    </w:lvl>
    <w:lvl w:ilvl="7" w:tplc="04020019" w:tentative="1">
      <w:start w:val="1"/>
      <w:numFmt w:val="lowerLetter"/>
      <w:lvlText w:val="%8."/>
      <w:lvlJc w:val="left"/>
      <w:pPr>
        <w:ind w:left="5535" w:hanging="360"/>
      </w:pPr>
    </w:lvl>
    <w:lvl w:ilvl="8" w:tplc="0402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5">
    <w:nsid w:val="54981D9A"/>
    <w:multiLevelType w:val="hybridMultilevel"/>
    <w:tmpl w:val="BBEE0D64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556C4F17"/>
    <w:multiLevelType w:val="hybridMultilevel"/>
    <w:tmpl w:val="8BF2309C"/>
    <w:lvl w:ilvl="0" w:tplc="0409000B">
      <w:start w:val="1"/>
      <w:numFmt w:val="bullet"/>
      <w:lvlText w:val=""/>
      <w:lvlJc w:val="left"/>
      <w:pPr>
        <w:ind w:left="1066" w:hanging="360"/>
      </w:pPr>
      <w:rPr>
        <w:rFonts w:ascii="Wingdings" w:hAnsi="Wingdings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6" w:hanging="360"/>
      </w:pPr>
    </w:lvl>
    <w:lvl w:ilvl="2" w:tplc="0402001B" w:tentative="1">
      <w:start w:val="1"/>
      <w:numFmt w:val="lowerRoman"/>
      <w:lvlText w:val="%3."/>
      <w:lvlJc w:val="right"/>
      <w:pPr>
        <w:ind w:left="2506" w:hanging="180"/>
      </w:pPr>
    </w:lvl>
    <w:lvl w:ilvl="3" w:tplc="0402000F" w:tentative="1">
      <w:start w:val="1"/>
      <w:numFmt w:val="decimal"/>
      <w:lvlText w:val="%4."/>
      <w:lvlJc w:val="left"/>
      <w:pPr>
        <w:ind w:left="3226" w:hanging="360"/>
      </w:pPr>
    </w:lvl>
    <w:lvl w:ilvl="4" w:tplc="04020019" w:tentative="1">
      <w:start w:val="1"/>
      <w:numFmt w:val="lowerLetter"/>
      <w:lvlText w:val="%5."/>
      <w:lvlJc w:val="left"/>
      <w:pPr>
        <w:ind w:left="3946" w:hanging="360"/>
      </w:pPr>
    </w:lvl>
    <w:lvl w:ilvl="5" w:tplc="0402001B" w:tentative="1">
      <w:start w:val="1"/>
      <w:numFmt w:val="lowerRoman"/>
      <w:lvlText w:val="%6."/>
      <w:lvlJc w:val="right"/>
      <w:pPr>
        <w:ind w:left="4666" w:hanging="180"/>
      </w:pPr>
    </w:lvl>
    <w:lvl w:ilvl="6" w:tplc="0402000F" w:tentative="1">
      <w:start w:val="1"/>
      <w:numFmt w:val="decimal"/>
      <w:lvlText w:val="%7."/>
      <w:lvlJc w:val="left"/>
      <w:pPr>
        <w:ind w:left="5386" w:hanging="360"/>
      </w:pPr>
    </w:lvl>
    <w:lvl w:ilvl="7" w:tplc="04020019" w:tentative="1">
      <w:start w:val="1"/>
      <w:numFmt w:val="lowerLetter"/>
      <w:lvlText w:val="%8."/>
      <w:lvlJc w:val="left"/>
      <w:pPr>
        <w:ind w:left="6106" w:hanging="360"/>
      </w:pPr>
    </w:lvl>
    <w:lvl w:ilvl="8" w:tplc="0402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7">
    <w:nsid w:val="599621D2"/>
    <w:multiLevelType w:val="hybridMultilevel"/>
    <w:tmpl w:val="A8844F04"/>
    <w:lvl w:ilvl="0" w:tplc="05143D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5BB7805"/>
    <w:multiLevelType w:val="hybridMultilevel"/>
    <w:tmpl w:val="CB5655F2"/>
    <w:lvl w:ilvl="0" w:tplc="838E7652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B031DD3"/>
    <w:multiLevelType w:val="hybridMultilevel"/>
    <w:tmpl w:val="DD1AD2AA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B1B3BF8"/>
    <w:multiLevelType w:val="hybridMultilevel"/>
    <w:tmpl w:val="96B08D6A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76846517"/>
    <w:multiLevelType w:val="hybridMultilevel"/>
    <w:tmpl w:val="AD90F65E"/>
    <w:lvl w:ilvl="0" w:tplc="65EA52CC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7CC27F9C"/>
    <w:multiLevelType w:val="hybridMultilevel"/>
    <w:tmpl w:val="FC201184"/>
    <w:lvl w:ilvl="0" w:tplc="47C82BC4">
      <w:start w:val="8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17"/>
  </w:num>
  <w:num w:numId="4">
    <w:abstractNumId w:val="5"/>
  </w:num>
  <w:num w:numId="5">
    <w:abstractNumId w:val="14"/>
  </w:num>
  <w:num w:numId="6">
    <w:abstractNumId w:val="13"/>
  </w:num>
  <w:num w:numId="7">
    <w:abstractNumId w:val="9"/>
  </w:num>
  <w:num w:numId="8">
    <w:abstractNumId w:val="18"/>
  </w:num>
  <w:num w:numId="9">
    <w:abstractNumId w:val="12"/>
  </w:num>
  <w:num w:numId="10">
    <w:abstractNumId w:val="2"/>
  </w:num>
  <w:num w:numId="11">
    <w:abstractNumId w:val="11"/>
  </w:num>
  <w:num w:numId="12">
    <w:abstractNumId w:val="21"/>
  </w:num>
  <w:num w:numId="13">
    <w:abstractNumId w:val="8"/>
  </w:num>
  <w:num w:numId="14">
    <w:abstractNumId w:val="10"/>
  </w:num>
  <w:num w:numId="15">
    <w:abstractNumId w:val="7"/>
  </w:num>
  <w:num w:numId="16">
    <w:abstractNumId w:val="1"/>
  </w:num>
  <w:num w:numId="17">
    <w:abstractNumId w:val="3"/>
  </w:num>
  <w:num w:numId="18">
    <w:abstractNumId w:val="15"/>
  </w:num>
  <w:num w:numId="19">
    <w:abstractNumId w:val="19"/>
  </w:num>
  <w:num w:numId="20">
    <w:abstractNumId w:val="22"/>
  </w:num>
  <w:num w:numId="21">
    <w:abstractNumId w:val="20"/>
  </w:num>
  <w:num w:numId="22">
    <w:abstractNumId w:val="0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812"/>
    <w:rsid w:val="00051087"/>
    <w:rsid w:val="00055EEC"/>
    <w:rsid w:val="00056D27"/>
    <w:rsid w:val="0007239C"/>
    <w:rsid w:val="000D034D"/>
    <w:rsid w:val="00122E33"/>
    <w:rsid w:val="00154B1F"/>
    <w:rsid w:val="0016155E"/>
    <w:rsid w:val="00162603"/>
    <w:rsid w:val="001A1798"/>
    <w:rsid w:val="001A65FE"/>
    <w:rsid w:val="001A732E"/>
    <w:rsid w:val="001B3BEC"/>
    <w:rsid w:val="001D2FDC"/>
    <w:rsid w:val="001D6B08"/>
    <w:rsid w:val="001E1D97"/>
    <w:rsid w:val="001F240F"/>
    <w:rsid w:val="001F7BD7"/>
    <w:rsid w:val="00254812"/>
    <w:rsid w:val="00256D4E"/>
    <w:rsid w:val="00260323"/>
    <w:rsid w:val="002730A3"/>
    <w:rsid w:val="002E699D"/>
    <w:rsid w:val="002F4DB7"/>
    <w:rsid w:val="003248F7"/>
    <w:rsid w:val="00334C63"/>
    <w:rsid w:val="00343690"/>
    <w:rsid w:val="00346EE5"/>
    <w:rsid w:val="00370340"/>
    <w:rsid w:val="003759DB"/>
    <w:rsid w:val="00376B68"/>
    <w:rsid w:val="00381E56"/>
    <w:rsid w:val="003941C9"/>
    <w:rsid w:val="003A662C"/>
    <w:rsid w:val="003B2038"/>
    <w:rsid w:val="003D0D1A"/>
    <w:rsid w:val="003E0F9B"/>
    <w:rsid w:val="003F08B7"/>
    <w:rsid w:val="004137DE"/>
    <w:rsid w:val="00416FF1"/>
    <w:rsid w:val="00467D4F"/>
    <w:rsid w:val="00486472"/>
    <w:rsid w:val="004905DD"/>
    <w:rsid w:val="00495049"/>
    <w:rsid w:val="004B4F91"/>
    <w:rsid w:val="004D3407"/>
    <w:rsid w:val="004E26BF"/>
    <w:rsid w:val="004E6385"/>
    <w:rsid w:val="004F63F9"/>
    <w:rsid w:val="00500C63"/>
    <w:rsid w:val="00520A04"/>
    <w:rsid w:val="005A1BE2"/>
    <w:rsid w:val="005C0BC2"/>
    <w:rsid w:val="005D2891"/>
    <w:rsid w:val="006468CB"/>
    <w:rsid w:val="00676F61"/>
    <w:rsid w:val="006A05F2"/>
    <w:rsid w:val="006D0219"/>
    <w:rsid w:val="006E1A54"/>
    <w:rsid w:val="006E7836"/>
    <w:rsid w:val="007966CC"/>
    <w:rsid w:val="007C2132"/>
    <w:rsid w:val="007D225F"/>
    <w:rsid w:val="007D4C6D"/>
    <w:rsid w:val="007F5254"/>
    <w:rsid w:val="008050CC"/>
    <w:rsid w:val="00836C13"/>
    <w:rsid w:val="00857144"/>
    <w:rsid w:val="008611A6"/>
    <w:rsid w:val="008C1AD3"/>
    <w:rsid w:val="008C75C0"/>
    <w:rsid w:val="008E7F8A"/>
    <w:rsid w:val="009136B7"/>
    <w:rsid w:val="009408BF"/>
    <w:rsid w:val="00953D8E"/>
    <w:rsid w:val="0097233F"/>
    <w:rsid w:val="009B5630"/>
    <w:rsid w:val="009D234C"/>
    <w:rsid w:val="009E62C5"/>
    <w:rsid w:val="00A00EA0"/>
    <w:rsid w:val="00A30946"/>
    <w:rsid w:val="00A315FE"/>
    <w:rsid w:val="00A764C3"/>
    <w:rsid w:val="00A859AE"/>
    <w:rsid w:val="00AD78B6"/>
    <w:rsid w:val="00B0167B"/>
    <w:rsid w:val="00B05688"/>
    <w:rsid w:val="00B059F1"/>
    <w:rsid w:val="00B329BB"/>
    <w:rsid w:val="00B350D5"/>
    <w:rsid w:val="00B65C45"/>
    <w:rsid w:val="00BB121E"/>
    <w:rsid w:val="00BF48A0"/>
    <w:rsid w:val="00BF6EE9"/>
    <w:rsid w:val="00C27C70"/>
    <w:rsid w:val="00C35158"/>
    <w:rsid w:val="00CA355E"/>
    <w:rsid w:val="00CB4367"/>
    <w:rsid w:val="00CC14E3"/>
    <w:rsid w:val="00CC3AE6"/>
    <w:rsid w:val="00CE3601"/>
    <w:rsid w:val="00D033E4"/>
    <w:rsid w:val="00D76F3B"/>
    <w:rsid w:val="00D827E5"/>
    <w:rsid w:val="00DA0994"/>
    <w:rsid w:val="00DA3281"/>
    <w:rsid w:val="00DB00D3"/>
    <w:rsid w:val="00DD6993"/>
    <w:rsid w:val="00DE2BBB"/>
    <w:rsid w:val="00E27A30"/>
    <w:rsid w:val="00E40B70"/>
    <w:rsid w:val="00E57D4F"/>
    <w:rsid w:val="00E73A01"/>
    <w:rsid w:val="00E75820"/>
    <w:rsid w:val="00E77CFA"/>
    <w:rsid w:val="00E924E0"/>
    <w:rsid w:val="00EA2799"/>
    <w:rsid w:val="00EA6EDD"/>
    <w:rsid w:val="00EB1BC7"/>
    <w:rsid w:val="00EF12E1"/>
    <w:rsid w:val="00F15A1A"/>
    <w:rsid w:val="00F2182D"/>
    <w:rsid w:val="00F513B9"/>
    <w:rsid w:val="00F53E18"/>
    <w:rsid w:val="00F65606"/>
    <w:rsid w:val="00F81D31"/>
    <w:rsid w:val="00F901A6"/>
    <w:rsid w:val="00FA682D"/>
    <w:rsid w:val="00FD7ACD"/>
    <w:rsid w:val="00FF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C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34C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34C6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6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F3B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5D289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40B7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0B70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C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34C6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334C6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6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F3B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5D289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40B7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0B70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807E1-DDF2-4780-8E58-E74F83B77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6120</Words>
  <Characters>34888</Characters>
  <Application>Microsoft Office Word</Application>
  <DocSecurity>0</DocSecurity>
  <Lines>290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Evelina.Georgieva</dc:creator>
  <cp:lastModifiedBy>Evelina Georgieva</cp:lastModifiedBy>
  <cp:revision>5</cp:revision>
  <cp:lastPrinted>2025-07-15T11:14:00Z</cp:lastPrinted>
  <dcterms:created xsi:type="dcterms:W3CDTF">2025-07-15T11:54:00Z</dcterms:created>
  <dcterms:modified xsi:type="dcterms:W3CDTF">2025-07-16T06:15:00Z</dcterms:modified>
</cp:coreProperties>
</file>